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3EF82" w14:textId="77777777" w:rsidR="009D561B" w:rsidRDefault="00715E3B">
      <w:pPr>
        <w:jc w:val="center"/>
        <w:rPr>
          <w:b/>
          <w:sz w:val="52"/>
          <w:szCs w:val="52"/>
          <w:lang w:val="en-US"/>
        </w:rPr>
      </w:pPr>
      <w:r>
        <w:rPr>
          <w:b/>
          <w:sz w:val="52"/>
          <w:szCs w:val="52"/>
          <w:lang w:val="en-US"/>
        </w:rPr>
        <w:t>Contact us for more information:</w:t>
      </w:r>
    </w:p>
    <w:p w14:paraId="3768006E" w14:textId="77777777" w:rsidR="009D561B" w:rsidRDefault="00715E3B">
      <w:pPr>
        <w:jc w:val="center"/>
        <w:rPr>
          <w:b/>
          <w:sz w:val="30"/>
          <w:szCs w:val="30"/>
        </w:rPr>
      </w:pPr>
      <w:r>
        <w:rPr>
          <w:b/>
          <w:sz w:val="30"/>
          <w:szCs w:val="30"/>
        </w:rPr>
        <w:t>Lawyer Anne Osbak</w:t>
      </w:r>
    </w:p>
    <w:p w14:paraId="2BE54A43" w14:textId="77777777" w:rsidR="009D561B" w:rsidRDefault="00715E3B">
      <w:pPr>
        <w:spacing w:after="0"/>
        <w:jc w:val="center"/>
        <w:rPr>
          <w:sz w:val="30"/>
          <w:szCs w:val="30"/>
        </w:rPr>
      </w:pPr>
      <w:r>
        <w:rPr>
          <w:sz w:val="30"/>
          <w:szCs w:val="30"/>
        </w:rPr>
        <w:t>Nørregade 30</w:t>
      </w:r>
    </w:p>
    <w:p w14:paraId="165EBF10" w14:textId="77777777" w:rsidR="009D561B" w:rsidRDefault="00715E3B">
      <w:pPr>
        <w:spacing w:after="0"/>
        <w:jc w:val="center"/>
        <w:rPr>
          <w:sz w:val="30"/>
          <w:szCs w:val="30"/>
        </w:rPr>
      </w:pPr>
      <w:r>
        <w:rPr>
          <w:sz w:val="30"/>
          <w:szCs w:val="30"/>
        </w:rPr>
        <w:t>1165 København K</w:t>
      </w:r>
    </w:p>
    <w:p w14:paraId="4BD490AB" w14:textId="77777777" w:rsidR="009D561B" w:rsidRDefault="00715E3B">
      <w:pPr>
        <w:spacing w:after="0"/>
        <w:jc w:val="center"/>
        <w:rPr>
          <w:sz w:val="30"/>
          <w:szCs w:val="30"/>
        </w:rPr>
      </w:pPr>
      <w:r>
        <w:rPr>
          <w:sz w:val="30"/>
          <w:szCs w:val="30"/>
        </w:rPr>
        <w:t>+45 33 14 42 00</w:t>
      </w:r>
    </w:p>
    <w:p w14:paraId="34BED161" w14:textId="77777777" w:rsidR="009D561B" w:rsidRDefault="008A6D4B">
      <w:pPr>
        <w:spacing w:after="0"/>
        <w:jc w:val="center"/>
      </w:pPr>
      <w:hyperlink r:id="rId7" w:history="1">
        <w:r w:rsidR="00715E3B">
          <w:rPr>
            <w:rStyle w:val="Hyperlink"/>
            <w:sz w:val="30"/>
            <w:szCs w:val="30"/>
          </w:rPr>
          <w:t>osbak@osbak.dk</w:t>
        </w:r>
      </w:hyperlink>
    </w:p>
    <w:p w14:paraId="1773473D" w14:textId="77777777" w:rsidR="009D561B" w:rsidRDefault="00715E3B">
      <w:pPr>
        <w:spacing w:after="0"/>
        <w:jc w:val="center"/>
        <w:rPr>
          <w:sz w:val="30"/>
          <w:szCs w:val="30"/>
        </w:rPr>
      </w:pPr>
      <w:r>
        <w:rPr>
          <w:sz w:val="30"/>
          <w:szCs w:val="30"/>
        </w:rPr>
        <w:t>www.osbak.dk</w:t>
      </w:r>
    </w:p>
    <w:p w14:paraId="3C80B033" w14:textId="77777777" w:rsidR="009D561B" w:rsidRDefault="009D561B">
      <w:pPr>
        <w:spacing w:after="0"/>
        <w:rPr>
          <w:b/>
          <w:sz w:val="30"/>
          <w:szCs w:val="30"/>
        </w:rPr>
      </w:pPr>
    </w:p>
    <w:p w14:paraId="2FF4617B" w14:textId="77777777" w:rsidR="009D561B" w:rsidRDefault="00FF0FF9">
      <w:pPr>
        <w:jc w:val="center"/>
        <w:rPr>
          <w:b/>
          <w:sz w:val="30"/>
          <w:szCs w:val="30"/>
        </w:rPr>
      </w:pPr>
      <w:r>
        <w:rPr>
          <w:b/>
          <w:sz w:val="30"/>
          <w:szCs w:val="30"/>
        </w:rPr>
        <w:t>Lawyer Jytte Lind</w:t>
      </w:r>
      <w:r w:rsidR="00715E3B">
        <w:rPr>
          <w:b/>
          <w:sz w:val="30"/>
          <w:szCs w:val="30"/>
        </w:rPr>
        <w:t>gaard</w:t>
      </w:r>
    </w:p>
    <w:p w14:paraId="4D4C7410" w14:textId="77777777" w:rsidR="009D561B" w:rsidRDefault="00715E3B">
      <w:pPr>
        <w:spacing w:after="0"/>
        <w:jc w:val="center"/>
        <w:rPr>
          <w:sz w:val="30"/>
          <w:szCs w:val="30"/>
        </w:rPr>
      </w:pPr>
      <w:r>
        <w:rPr>
          <w:sz w:val="30"/>
          <w:szCs w:val="30"/>
        </w:rPr>
        <w:t xml:space="preserve">Niels Hemmingsens Gade 10 </w:t>
      </w:r>
    </w:p>
    <w:p w14:paraId="090D757D" w14:textId="77777777" w:rsidR="009D561B" w:rsidRDefault="00715E3B">
      <w:pPr>
        <w:spacing w:after="0"/>
        <w:jc w:val="center"/>
        <w:rPr>
          <w:sz w:val="30"/>
          <w:szCs w:val="30"/>
        </w:rPr>
      </w:pPr>
      <w:r>
        <w:rPr>
          <w:sz w:val="30"/>
          <w:szCs w:val="30"/>
        </w:rPr>
        <w:t>1153 København K</w:t>
      </w:r>
    </w:p>
    <w:p w14:paraId="6460F08F" w14:textId="77777777" w:rsidR="009D561B" w:rsidRDefault="00715E3B">
      <w:pPr>
        <w:spacing w:after="0"/>
        <w:jc w:val="center"/>
        <w:rPr>
          <w:sz w:val="30"/>
          <w:szCs w:val="30"/>
        </w:rPr>
      </w:pPr>
      <w:r>
        <w:rPr>
          <w:sz w:val="30"/>
          <w:szCs w:val="30"/>
        </w:rPr>
        <w:t>+45 33 93 03 30</w:t>
      </w:r>
    </w:p>
    <w:p w14:paraId="75F987F8" w14:textId="77777777" w:rsidR="009D561B" w:rsidRDefault="00715E3B">
      <w:pPr>
        <w:spacing w:after="0"/>
        <w:jc w:val="center"/>
        <w:rPr>
          <w:sz w:val="30"/>
          <w:szCs w:val="30"/>
        </w:rPr>
      </w:pPr>
      <w:r>
        <w:rPr>
          <w:sz w:val="30"/>
          <w:szCs w:val="30"/>
        </w:rPr>
        <w:t>jl@nhglaw.dk</w:t>
      </w:r>
    </w:p>
    <w:p w14:paraId="00E23620" w14:textId="77777777" w:rsidR="009D561B" w:rsidRDefault="009D561B">
      <w:pPr>
        <w:spacing w:after="0"/>
        <w:jc w:val="center"/>
        <w:rPr>
          <w:b/>
          <w:sz w:val="30"/>
          <w:szCs w:val="30"/>
        </w:rPr>
      </w:pPr>
    </w:p>
    <w:p w14:paraId="01431503" w14:textId="77777777" w:rsidR="009D561B" w:rsidRDefault="00715E3B" w:rsidP="00E31F42">
      <w:pPr>
        <w:spacing w:after="0" w:line="360" w:lineRule="auto"/>
        <w:jc w:val="center"/>
        <w:rPr>
          <w:b/>
          <w:sz w:val="30"/>
          <w:szCs w:val="30"/>
        </w:rPr>
      </w:pPr>
      <w:r>
        <w:rPr>
          <w:b/>
          <w:sz w:val="30"/>
          <w:szCs w:val="30"/>
        </w:rPr>
        <w:t>Lawyer Niels-Erik Hansen</w:t>
      </w:r>
    </w:p>
    <w:p w14:paraId="0589CE17" w14:textId="78577DFF" w:rsidR="009D561B" w:rsidRDefault="003500FF" w:rsidP="00E31F42">
      <w:pPr>
        <w:pStyle w:val="NoSpacing"/>
        <w:spacing w:line="276" w:lineRule="auto"/>
        <w:jc w:val="center"/>
      </w:pPr>
      <w:r>
        <w:rPr>
          <w:sz w:val="30"/>
          <w:szCs w:val="30"/>
        </w:rPr>
        <w:t>Sankt Nikolaj Vej 8, 2. Sal</w:t>
      </w:r>
      <w:r w:rsidR="00715E3B">
        <w:rPr>
          <w:sz w:val="30"/>
          <w:szCs w:val="30"/>
        </w:rPr>
        <w:br/>
      </w:r>
      <w:r>
        <w:rPr>
          <w:sz w:val="30"/>
          <w:szCs w:val="30"/>
        </w:rPr>
        <w:t>1953</w:t>
      </w:r>
      <w:r w:rsidR="00715E3B">
        <w:rPr>
          <w:sz w:val="30"/>
          <w:szCs w:val="30"/>
        </w:rPr>
        <w:t xml:space="preserve"> Frederiksberg</w:t>
      </w:r>
      <w:r>
        <w:rPr>
          <w:sz w:val="30"/>
          <w:szCs w:val="30"/>
        </w:rPr>
        <w:t xml:space="preserve"> C</w:t>
      </w:r>
      <w:r w:rsidR="00715E3B">
        <w:rPr>
          <w:sz w:val="30"/>
          <w:szCs w:val="30"/>
        </w:rPr>
        <w:br/>
        <w:t>+45 60 12 69 42</w:t>
      </w:r>
      <w:r w:rsidR="00715E3B">
        <w:rPr>
          <w:sz w:val="30"/>
          <w:szCs w:val="30"/>
        </w:rPr>
        <w:br/>
      </w:r>
      <w:hyperlink r:id="rId8" w:history="1">
        <w:r w:rsidR="00715E3B">
          <w:rPr>
            <w:rStyle w:val="Hyperlink"/>
            <w:sz w:val="30"/>
            <w:szCs w:val="30"/>
          </w:rPr>
          <w:t>neh@advokatnehansen.dk</w:t>
        </w:r>
      </w:hyperlink>
    </w:p>
    <w:p w14:paraId="12B3F799" w14:textId="21CD238E" w:rsidR="009D561B" w:rsidRDefault="00E31F42" w:rsidP="00E31F42">
      <w:pPr>
        <w:pStyle w:val="NoSpacing"/>
        <w:spacing w:line="276" w:lineRule="auto"/>
        <w:jc w:val="center"/>
        <w:rPr>
          <w:sz w:val="30"/>
          <w:szCs w:val="30"/>
          <w:lang w:val="en-US"/>
        </w:rPr>
      </w:pPr>
      <w:hyperlink r:id="rId9" w:history="1">
        <w:r w:rsidRPr="00ED4268">
          <w:rPr>
            <w:rStyle w:val="Hyperlink"/>
            <w:sz w:val="30"/>
            <w:szCs w:val="30"/>
            <w:lang w:val="en-US"/>
          </w:rPr>
          <w:t>www.advokatnehansen.dk</w:t>
        </w:r>
      </w:hyperlink>
    </w:p>
    <w:p w14:paraId="028A1FAB" w14:textId="4A8972E0" w:rsidR="00E31F42" w:rsidRDefault="00E31F42" w:rsidP="00E31F42">
      <w:pPr>
        <w:pStyle w:val="NoSpacing"/>
        <w:spacing w:line="276" w:lineRule="auto"/>
        <w:jc w:val="center"/>
        <w:rPr>
          <w:sz w:val="30"/>
          <w:szCs w:val="30"/>
          <w:lang w:val="en-US"/>
        </w:rPr>
      </w:pPr>
      <w:hyperlink r:id="rId10" w:history="1">
        <w:r w:rsidRPr="00ED4268">
          <w:rPr>
            <w:rStyle w:val="Hyperlink"/>
            <w:sz w:val="30"/>
            <w:szCs w:val="30"/>
            <w:lang w:val="en-US"/>
          </w:rPr>
          <w:t>www.asyladvokat.dk</w:t>
        </w:r>
      </w:hyperlink>
    </w:p>
    <w:p w14:paraId="304DDB12" w14:textId="4985B515" w:rsidR="00E31F42" w:rsidRDefault="00E31F42" w:rsidP="00E31F42">
      <w:pPr>
        <w:pStyle w:val="NoSpacing"/>
        <w:spacing w:line="276" w:lineRule="auto"/>
        <w:jc w:val="center"/>
        <w:rPr>
          <w:sz w:val="30"/>
          <w:szCs w:val="30"/>
          <w:lang w:val="en-US"/>
        </w:rPr>
      </w:pPr>
      <w:r>
        <w:rPr>
          <w:sz w:val="30"/>
          <w:szCs w:val="30"/>
          <w:lang w:val="en-US"/>
        </w:rPr>
        <w:t>www.universalrights.dk</w:t>
      </w:r>
    </w:p>
    <w:p w14:paraId="1D2E6C5E" w14:textId="77777777" w:rsidR="009D561B" w:rsidRDefault="009D561B">
      <w:pPr>
        <w:spacing w:after="0"/>
        <w:rPr>
          <w:b/>
          <w:sz w:val="30"/>
          <w:szCs w:val="30"/>
          <w:lang w:val="en-US"/>
        </w:rPr>
      </w:pPr>
    </w:p>
    <w:p w14:paraId="19000CF8" w14:textId="142C5DD1" w:rsidR="009D561B" w:rsidRPr="008314DF" w:rsidRDefault="00715E3B" w:rsidP="00245069">
      <w:pPr>
        <w:spacing w:after="0"/>
        <w:rPr>
          <w:lang w:val="en-US"/>
        </w:rPr>
      </w:pPr>
      <w:r>
        <w:rPr>
          <w:b/>
          <w:sz w:val="30"/>
          <w:szCs w:val="30"/>
          <w:lang w:val="en-US"/>
        </w:rPr>
        <w:t>Read more online:</w:t>
      </w:r>
      <w:r>
        <w:rPr>
          <w:sz w:val="30"/>
          <w:szCs w:val="30"/>
          <w:lang w:val="en-US"/>
        </w:rPr>
        <w:t xml:space="preserve">  </w:t>
      </w:r>
    </w:p>
    <w:p w14:paraId="31FE5020" w14:textId="77777777" w:rsidR="009D561B" w:rsidRPr="008D3DD5" w:rsidRDefault="008D3DD5" w:rsidP="00245069">
      <w:pPr>
        <w:rPr>
          <w:sz w:val="30"/>
          <w:szCs w:val="30"/>
          <w:lang w:val="en-GB"/>
        </w:rPr>
      </w:pPr>
      <w:r w:rsidRPr="008D3DD5">
        <w:rPr>
          <w:sz w:val="30"/>
          <w:szCs w:val="30"/>
          <w:lang w:val="en-GB"/>
        </w:rPr>
        <w:t>Immigration Law Attorney</w:t>
      </w:r>
      <w:r>
        <w:rPr>
          <w:sz w:val="30"/>
          <w:szCs w:val="30"/>
          <w:lang w:val="en-GB"/>
        </w:rPr>
        <w:t>’</w:t>
      </w:r>
      <w:r w:rsidRPr="008D3DD5">
        <w:rPr>
          <w:sz w:val="30"/>
          <w:szCs w:val="30"/>
          <w:lang w:val="en-GB"/>
        </w:rPr>
        <w:t>s organisation</w:t>
      </w:r>
      <w:r w:rsidR="00715E3B" w:rsidRPr="008D3DD5">
        <w:rPr>
          <w:sz w:val="30"/>
          <w:szCs w:val="30"/>
          <w:lang w:val="en-GB"/>
        </w:rPr>
        <w:t xml:space="preserve">: </w:t>
      </w:r>
      <w:hyperlink r:id="rId11" w:history="1">
        <w:r w:rsidR="00715E3B" w:rsidRPr="008D3DD5">
          <w:rPr>
            <w:rStyle w:val="Hyperlink"/>
            <w:sz w:val="30"/>
            <w:szCs w:val="30"/>
            <w:lang w:val="en-GB"/>
          </w:rPr>
          <w:t>www.fauadv.dk</w:t>
        </w:r>
      </w:hyperlink>
      <w:r w:rsidR="00715E3B" w:rsidRPr="008D3DD5">
        <w:rPr>
          <w:sz w:val="30"/>
          <w:szCs w:val="30"/>
          <w:lang w:val="en-GB"/>
        </w:rPr>
        <w:t xml:space="preserve"> </w:t>
      </w:r>
    </w:p>
    <w:p w14:paraId="0454A0CA" w14:textId="77777777" w:rsidR="00245069" w:rsidRDefault="00245069" w:rsidP="00245069">
      <w:pPr>
        <w:rPr>
          <w:sz w:val="30"/>
          <w:szCs w:val="30"/>
          <w:lang w:val="en-GB"/>
        </w:rPr>
      </w:pPr>
      <w:r w:rsidRPr="00245069">
        <w:rPr>
          <w:sz w:val="30"/>
          <w:szCs w:val="30"/>
          <w:lang w:val="en-GB"/>
        </w:rPr>
        <w:t xml:space="preserve">United Nations: </w:t>
      </w:r>
      <w:hyperlink r:id="rId12" w:history="1">
        <w:r w:rsidRPr="00B5738F">
          <w:rPr>
            <w:rStyle w:val="Hyperlink"/>
            <w:sz w:val="24"/>
            <w:szCs w:val="24"/>
            <w:lang w:val="en-GB"/>
          </w:rPr>
          <w:t>http://daccess-dds-ny.un.org/doc/UNDOC/GEN/N14/627/90/PDF/N1462790.pdf?OpenElement</w:t>
        </w:r>
      </w:hyperlink>
    </w:p>
    <w:p w14:paraId="3DA90B99" w14:textId="77777777" w:rsidR="009D561B" w:rsidRPr="008314DF" w:rsidRDefault="00715E3B">
      <w:pPr>
        <w:rPr>
          <w:b/>
          <w:sz w:val="30"/>
          <w:szCs w:val="30"/>
          <w:lang w:val="en-US"/>
        </w:rPr>
      </w:pPr>
      <w:r w:rsidRPr="008314DF">
        <w:rPr>
          <w:b/>
          <w:sz w:val="30"/>
          <w:szCs w:val="30"/>
          <w:lang w:val="en-US"/>
        </w:rPr>
        <w:t xml:space="preserve">Published with support from: </w:t>
      </w:r>
      <w:proofErr w:type="spellStart"/>
      <w:r w:rsidR="008D3DD5">
        <w:rPr>
          <w:sz w:val="30"/>
          <w:szCs w:val="30"/>
          <w:lang w:val="en-US"/>
        </w:rPr>
        <w:t>Kvindernes</w:t>
      </w:r>
      <w:proofErr w:type="spellEnd"/>
      <w:r w:rsidR="008D3DD5">
        <w:rPr>
          <w:sz w:val="30"/>
          <w:szCs w:val="30"/>
          <w:lang w:val="en-US"/>
        </w:rPr>
        <w:t xml:space="preserve"> </w:t>
      </w:r>
      <w:proofErr w:type="spellStart"/>
      <w:r w:rsidR="008D3DD5">
        <w:rPr>
          <w:sz w:val="30"/>
          <w:szCs w:val="30"/>
          <w:lang w:val="en-US"/>
        </w:rPr>
        <w:t>bygnings</w:t>
      </w:r>
      <w:r w:rsidR="008314DF" w:rsidRPr="008314DF">
        <w:rPr>
          <w:sz w:val="30"/>
          <w:szCs w:val="30"/>
          <w:lang w:val="en-US"/>
        </w:rPr>
        <w:t>fond</w:t>
      </w:r>
      <w:proofErr w:type="spellEnd"/>
      <w:r w:rsidR="008314DF">
        <w:rPr>
          <w:b/>
          <w:sz w:val="30"/>
          <w:szCs w:val="30"/>
          <w:lang w:val="en-US"/>
        </w:rPr>
        <w:t xml:space="preserve"> </w:t>
      </w:r>
    </w:p>
    <w:p w14:paraId="192EB87D" w14:textId="77777777" w:rsidR="009D561B" w:rsidRDefault="0090684A">
      <w:pPr>
        <w:spacing w:line="240" w:lineRule="auto"/>
        <w:jc w:val="center"/>
        <w:rPr>
          <w:b/>
          <w:sz w:val="56"/>
          <w:szCs w:val="56"/>
          <w:lang w:val="en-US"/>
        </w:rPr>
      </w:pPr>
      <w:r>
        <w:rPr>
          <w:b/>
          <w:sz w:val="56"/>
          <w:szCs w:val="56"/>
          <w:lang w:val="en-US"/>
        </w:rPr>
        <w:lastRenderedPageBreak/>
        <w:t>I</w:t>
      </w:r>
      <w:r w:rsidR="00715E3B">
        <w:rPr>
          <w:b/>
          <w:sz w:val="56"/>
          <w:szCs w:val="56"/>
          <w:lang w:val="en-US"/>
        </w:rPr>
        <w:t xml:space="preserve">nformation for female </w:t>
      </w:r>
    </w:p>
    <w:p w14:paraId="306846F6" w14:textId="77777777" w:rsidR="009D561B" w:rsidRDefault="00715E3B">
      <w:pPr>
        <w:spacing w:line="240" w:lineRule="auto"/>
        <w:jc w:val="center"/>
        <w:rPr>
          <w:b/>
          <w:sz w:val="56"/>
          <w:szCs w:val="56"/>
          <w:lang w:val="en-US"/>
        </w:rPr>
      </w:pPr>
      <w:r>
        <w:rPr>
          <w:b/>
          <w:sz w:val="56"/>
          <w:szCs w:val="56"/>
          <w:lang w:val="en-US"/>
        </w:rPr>
        <w:t xml:space="preserve">asylum seekers in Denmark </w:t>
      </w:r>
    </w:p>
    <w:p w14:paraId="2B772402" w14:textId="77777777" w:rsidR="009D561B" w:rsidRDefault="009D561B">
      <w:pPr>
        <w:jc w:val="center"/>
        <w:rPr>
          <w:b/>
          <w:sz w:val="40"/>
          <w:szCs w:val="40"/>
          <w:lang w:val="en-US"/>
        </w:rPr>
      </w:pPr>
    </w:p>
    <w:p w14:paraId="14AD35FF" w14:textId="77777777" w:rsidR="009D561B" w:rsidRDefault="009D561B">
      <w:pPr>
        <w:jc w:val="center"/>
        <w:rPr>
          <w:b/>
          <w:sz w:val="40"/>
          <w:szCs w:val="40"/>
          <w:lang w:val="en-US"/>
        </w:rPr>
      </w:pPr>
    </w:p>
    <w:p w14:paraId="53FD463C" w14:textId="77777777" w:rsidR="009D561B" w:rsidRDefault="009D561B">
      <w:pPr>
        <w:jc w:val="center"/>
        <w:rPr>
          <w:b/>
          <w:sz w:val="40"/>
          <w:szCs w:val="40"/>
          <w:lang w:val="en-US"/>
        </w:rPr>
      </w:pPr>
    </w:p>
    <w:p w14:paraId="367C5A64" w14:textId="77777777" w:rsidR="0090684A" w:rsidRDefault="0090684A">
      <w:pPr>
        <w:jc w:val="center"/>
        <w:rPr>
          <w:b/>
          <w:sz w:val="40"/>
          <w:szCs w:val="40"/>
          <w:lang w:val="en-US"/>
        </w:rPr>
      </w:pPr>
    </w:p>
    <w:p w14:paraId="5BA48C10" w14:textId="77777777" w:rsidR="0090684A" w:rsidRDefault="0090684A">
      <w:pPr>
        <w:jc w:val="center"/>
        <w:rPr>
          <w:b/>
          <w:sz w:val="40"/>
          <w:szCs w:val="40"/>
          <w:lang w:val="en-US"/>
        </w:rPr>
      </w:pPr>
    </w:p>
    <w:p w14:paraId="529E2491" w14:textId="77777777" w:rsidR="0090684A" w:rsidRDefault="0090684A">
      <w:pPr>
        <w:jc w:val="center"/>
        <w:rPr>
          <w:b/>
          <w:sz w:val="40"/>
          <w:szCs w:val="40"/>
          <w:lang w:val="en-US"/>
        </w:rPr>
      </w:pPr>
    </w:p>
    <w:p w14:paraId="17EDB7F4" w14:textId="77777777" w:rsidR="0090684A" w:rsidRDefault="0090684A">
      <w:pPr>
        <w:jc w:val="center"/>
        <w:rPr>
          <w:b/>
          <w:sz w:val="40"/>
          <w:szCs w:val="40"/>
          <w:lang w:val="en-US"/>
        </w:rPr>
      </w:pPr>
    </w:p>
    <w:p w14:paraId="15B6C6FD" w14:textId="77777777" w:rsidR="0090684A" w:rsidRDefault="0090684A">
      <w:pPr>
        <w:jc w:val="center"/>
        <w:rPr>
          <w:b/>
          <w:sz w:val="40"/>
          <w:szCs w:val="40"/>
          <w:lang w:val="en-US"/>
        </w:rPr>
      </w:pPr>
    </w:p>
    <w:p w14:paraId="1FFC85FE" w14:textId="77777777" w:rsidR="0090684A" w:rsidRDefault="0090684A">
      <w:pPr>
        <w:jc w:val="center"/>
        <w:rPr>
          <w:b/>
          <w:sz w:val="40"/>
          <w:szCs w:val="40"/>
          <w:lang w:val="en-US"/>
        </w:rPr>
      </w:pPr>
    </w:p>
    <w:p w14:paraId="35AD2FF3" w14:textId="77777777" w:rsidR="0090684A" w:rsidRDefault="0090684A">
      <w:pPr>
        <w:jc w:val="center"/>
        <w:rPr>
          <w:b/>
          <w:sz w:val="40"/>
          <w:szCs w:val="40"/>
          <w:lang w:val="en-US"/>
        </w:rPr>
      </w:pPr>
    </w:p>
    <w:p w14:paraId="50154C7A" w14:textId="77777777" w:rsidR="0090684A" w:rsidRDefault="0090684A">
      <w:pPr>
        <w:jc w:val="center"/>
        <w:rPr>
          <w:b/>
          <w:sz w:val="40"/>
          <w:szCs w:val="40"/>
          <w:lang w:val="en-US"/>
        </w:rPr>
      </w:pPr>
    </w:p>
    <w:p w14:paraId="5C23BDEF" w14:textId="77777777" w:rsidR="0090684A" w:rsidRDefault="0090684A">
      <w:pPr>
        <w:jc w:val="center"/>
        <w:rPr>
          <w:b/>
          <w:sz w:val="40"/>
          <w:szCs w:val="40"/>
          <w:lang w:val="en-US"/>
        </w:rPr>
      </w:pPr>
    </w:p>
    <w:p w14:paraId="623A5CF4" w14:textId="77777777" w:rsidR="009D561B" w:rsidRDefault="009D561B">
      <w:pPr>
        <w:jc w:val="center"/>
        <w:rPr>
          <w:b/>
          <w:sz w:val="40"/>
          <w:szCs w:val="40"/>
          <w:lang w:val="en-US"/>
        </w:rPr>
      </w:pPr>
    </w:p>
    <w:p w14:paraId="740CE264" w14:textId="77777777" w:rsidR="009D561B" w:rsidRDefault="00715E3B">
      <w:pPr>
        <w:spacing w:after="0"/>
        <w:jc w:val="center"/>
        <w:rPr>
          <w:b/>
          <w:sz w:val="40"/>
          <w:szCs w:val="40"/>
          <w:lang w:val="en-US"/>
        </w:rPr>
      </w:pPr>
      <w:r>
        <w:rPr>
          <w:b/>
          <w:sz w:val="40"/>
          <w:szCs w:val="40"/>
          <w:lang w:val="en-US"/>
        </w:rPr>
        <w:t>English version</w:t>
      </w:r>
    </w:p>
    <w:p w14:paraId="2D5609CB" w14:textId="77777777" w:rsidR="008314DF" w:rsidRDefault="008314DF">
      <w:pPr>
        <w:spacing w:after="0"/>
        <w:jc w:val="center"/>
        <w:rPr>
          <w:b/>
          <w:sz w:val="40"/>
          <w:szCs w:val="40"/>
          <w:lang w:val="en-US"/>
        </w:rPr>
      </w:pPr>
    </w:p>
    <w:p w14:paraId="382AB734" w14:textId="3F7B55D9" w:rsidR="009D561B" w:rsidRPr="000D690D" w:rsidRDefault="00715E3B" w:rsidP="000D690D">
      <w:pPr>
        <w:rPr>
          <w:sz w:val="32"/>
          <w:szCs w:val="32"/>
          <w:lang w:val="en-US"/>
        </w:rPr>
      </w:pPr>
      <w:r>
        <w:rPr>
          <w:sz w:val="32"/>
          <w:szCs w:val="32"/>
          <w:lang w:val="en-US"/>
        </w:rPr>
        <w:t xml:space="preserve">Also available in </w:t>
      </w:r>
      <w:r w:rsidR="0090684A">
        <w:rPr>
          <w:sz w:val="32"/>
          <w:szCs w:val="32"/>
          <w:lang w:val="en-US"/>
        </w:rPr>
        <w:t xml:space="preserve">Danish, </w:t>
      </w:r>
      <w:r w:rsidR="008314DF">
        <w:rPr>
          <w:sz w:val="32"/>
          <w:szCs w:val="32"/>
          <w:lang w:val="en-US"/>
        </w:rPr>
        <w:t xml:space="preserve">French, Arabic, Russian and Chinese. </w:t>
      </w:r>
    </w:p>
    <w:p w14:paraId="59C31A2F" w14:textId="77777777" w:rsidR="009D561B" w:rsidRDefault="00715E3B">
      <w:pPr>
        <w:rPr>
          <w:sz w:val="28"/>
          <w:szCs w:val="28"/>
          <w:lang w:val="en-US"/>
        </w:rPr>
      </w:pPr>
      <w:r>
        <w:rPr>
          <w:sz w:val="28"/>
          <w:szCs w:val="28"/>
          <w:lang w:val="en-US"/>
        </w:rPr>
        <w:lastRenderedPageBreak/>
        <w:t xml:space="preserve">Women can seek and obtain asylum on the same grounds as men for example because of political persecution, but there are also some special cases for women; for example: </w:t>
      </w:r>
    </w:p>
    <w:p w14:paraId="2CD0642D" w14:textId="77777777" w:rsidR="009D561B" w:rsidRDefault="00715E3B">
      <w:pPr>
        <w:pStyle w:val="ListParagraph"/>
        <w:numPr>
          <w:ilvl w:val="0"/>
          <w:numId w:val="1"/>
        </w:numPr>
        <w:rPr>
          <w:sz w:val="28"/>
          <w:szCs w:val="28"/>
          <w:lang w:val="en-US"/>
        </w:rPr>
      </w:pPr>
      <w:r>
        <w:rPr>
          <w:sz w:val="28"/>
          <w:szCs w:val="28"/>
          <w:lang w:val="en-US"/>
        </w:rPr>
        <w:t>Gender-based violence</w:t>
      </w:r>
    </w:p>
    <w:p w14:paraId="519FE9CA" w14:textId="77777777" w:rsidR="009D561B" w:rsidRDefault="00715E3B">
      <w:pPr>
        <w:pStyle w:val="ListParagraph"/>
        <w:numPr>
          <w:ilvl w:val="0"/>
          <w:numId w:val="1"/>
        </w:numPr>
        <w:rPr>
          <w:sz w:val="28"/>
          <w:szCs w:val="28"/>
          <w:lang w:val="en-US"/>
        </w:rPr>
      </w:pPr>
      <w:r>
        <w:rPr>
          <w:sz w:val="28"/>
          <w:szCs w:val="28"/>
          <w:lang w:val="en-US"/>
        </w:rPr>
        <w:t xml:space="preserve">Rape and sexual violence in warzones </w:t>
      </w:r>
    </w:p>
    <w:p w14:paraId="7ED8C33F" w14:textId="77777777" w:rsidR="009D561B" w:rsidRDefault="00715E3B">
      <w:pPr>
        <w:pStyle w:val="ListParagraph"/>
        <w:numPr>
          <w:ilvl w:val="0"/>
          <w:numId w:val="1"/>
        </w:numPr>
        <w:rPr>
          <w:sz w:val="28"/>
          <w:szCs w:val="28"/>
          <w:lang w:val="en-US"/>
        </w:rPr>
      </w:pPr>
      <w:r>
        <w:rPr>
          <w:sz w:val="28"/>
          <w:szCs w:val="28"/>
          <w:lang w:val="en-US"/>
        </w:rPr>
        <w:t xml:space="preserve">Female genital mutilation </w:t>
      </w:r>
    </w:p>
    <w:p w14:paraId="5CC7320F" w14:textId="77777777" w:rsidR="009D561B" w:rsidRDefault="00715E3B">
      <w:pPr>
        <w:pStyle w:val="ListParagraph"/>
        <w:numPr>
          <w:ilvl w:val="0"/>
          <w:numId w:val="1"/>
        </w:numPr>
        <w:rPr>
          <w:sz w:val="28"/>
          <w:szCs w:val="28"/>
          <w:lang w:val="en-US"/>
        </w:rPr>
      </w:pPr>
      <w:r>
        <w:rPr>
          <w:sz w:val="28"/>
          <w:szCs w:val="28"/>
          <w:lang w:val="en-US"/>
        </w:rPr>
        <w:t>Forced marriage</w:t>
      </w:r>
    </w:p>
    <w:p w14:paraId="60D8521F" w14:textId="77777777" w:rsidR="009D561B" w:rsidRDefault="00715E3B">
      <w:pPr>
        <w:pStyle w:val="ListParagraph"/>
        <w:numPr>
          <w:ilvl w:val="0"/>
          <w:numId w:val="1"/>
        </w:numPr>
        <w:rPr>
          <w:sz w:val="28"/>
          <w:szCs w:val="28"/>
          <w:lang w:val="en-US"/>
        </w:rPr>
      </w:pPr>
      <w:r>
        <w:rPr>
          <w:sz w:val="28"/>
          <w:szCs w:val="28"/>
          <w:lang w:val="en-US"/>
        </w:rPr>
        <w:t>Acidic attacks</w:t>
      </w:r>
    </w:p>
    <w:p w14:paraId="65D365F2" w14:textId="77777777" w:rsidR="009D561B" w:rsidRDefault="00715E3B">
      <w:pPr>
        <w:pStyle w:val="ListParagraph"/>
        <w:numPr>
          <w:ilvl w:val="0"/>
          <w:numId w:val="1"/>
        </w:numPr>
        <w:rPr>
          <w:sz w:val="28"/>
          <w:szCs w:val="28"/>
          <w:lang w:val="en-US"/>
        </w:rPr>
      </w:pPr>
      <w:r>
        <w:rPr>
          <w:sz w:val="28"/>
          <w:szCs w:val="28"/>
          <w:lang w:val="en-US"/>
        </w:rPr>
        <w:t>Trafficking</w:t>
      </w:r>
    </w:p>
    <w:p w14:paraId="79FAEA53" w14:textId="77777777" w:rsidR="009D561B" w:rsidRDefault="008314DF">
      <w:pPr>
        <w:rPr>
          <w:sz w:val="28"/>
          <w:szCs w:val="28"/>
          <w:lang w:val="en-US"/>
        </w:rPr>
      </w:pPr>
      <w:r>
        <w:rPr>
          <w:sz w:val="28"/>
          <w:szCs w:val="28"/>
          <w:lang w:val="en-US"/>
        </w:rPr>
        <w:t>Immigration Service will ask you to fill out a form. I</w:t>
      </w:r>
      <w:r w:rsidR="00715E3B">
        <w:rPr>
          <w:sz w:val="28"/>
          <w:szCs w:val="28"/>
          <w:lang w:val="en-US"/>
        </w:rPr>
        <w:t xml:space="preserve">t is important to write if your case has any of the above mentioned specific female conditions.  </w:t>
      </w:r>
    </w:p>
    <w:p w14:paraId="5DB23297" w14:textId="184BB2C9" w:rsidR="000D690D" w:rsidRDefault="00715E3B">
      <w:pPr>
        <w:rPr>
          <w:sz w:val="28"/>
          <w:szCs w:val="28"/>
          <w:lang w:val="en-US"/>
        </w:rPr>
      </w:pPr>
      <w:r>
        <w:rPr>
          <w:sz w:val="28"/>
          <w:szCs w:val="28"/>
          <w:lang w:val="en-US"/>
        </w:rPr>
        <w:t>During your interview</w:t>
      </w:r>
      <w:r w:rsidR="008314DF">
        <w:rPr>
          <w:sz w:val="28"/>
          <w:szCs w:val="28"/>
          <w:lang w:val="en-US"/>
        </w:rPr>
        <w:t>s</w:t>
      </w:r>
      <w:r>
        <w:rPr>
          <w:sz w:val="28"/>
          <w:szCs w:val="28"/>
          <w:lang w:val="en-US"/>
        </w:rPr>
        <w:t xml:space="preserve"> with th</w:t>
      </w:r>
      <w:r w:rsidR="008314DF">
        <w:rPr>
          <w:sz w:val="28"/>
          <w:szCs w:val="28"/>
          <w:lang w:val="en-US"/>
        </w:rPr>
        <w:t>e Immigration Service it is</w:t>
      </w:r>
      <w:r>
        <w:rPr>
          <w:sz w:val="28"/>
          <w:szCs w:val="28"/>
          <w:lang w:val="en-US"/>
        </w:rPr>
        <w:t xml:space="preserve"> important that you tell if you are persecuted because you a</w:t>
      </w:r>
      <w:r w:rsidR="008314DF">
        <w:rPr>
          <w:sz w:val="28"/>
          <w:szCs w:val="28"/>
          <w:lang w:val="en-US"/>
        </w:rPr>
        <w:t>re a woman. When you have explained about your injuries, you might want to mention</w:t>
      </w:r>
      <w:r>
        <w:rPr>
          <w:sz w:val="28"/>
          <w:szCs w:val="28"/>
          <w:lang w:val="en-US"/>
        </w:rPr>
        <w:t xml:space="preserve"> The </w:t>
      </w:r>
      <w:r>
        <w:rPr>
          <w:rStyle w:val="Emphasis"/>
          <w:sz w:val="28"/>
          <w:szCs w:val="28"/>
          <w:lang w:val="en-US"/>
        </w:rPr>
        <w:t>Convention</w:t>
      </w:r>
      <w:r>
        <w:rPr>
          <w:rStyle w:val="st"/>
          <w:sz w:val="28"/>
          <w:szCs w:val="28"/>
          <w:lang w:val="en-US"/>
        </w:rPr>
        <w:t xml:space="preserve"> </w:t>
      </w:r>
      <w:r>
        <w:rPr>
          <w:rStyle w:val="st"/>
          <w:i/>
          <w:sz w:val="28"/>
          <w:szCs w:val="28"/>
          <w:lang w:val="en-US"/>
        </w:rPr>
        <w:t xml:space="preserve">on the Elimination of All Forms of Discrimination against </w:t>
      </w:r>
      <w:r>
        <w:rPr>
          <w:rStyle w:val="Emphasis"/>
          <w:i w:val="0"/>
          <w:sz w:val="28"/>
          <w:szCs w:val="28"/>
          <w:lang w:val="en-US"/>
        </w:rPr>
        <w:t>Women</w:t>
      </w:r>
      <w:r>
        <w:rPr>
          <w:i/>
          <w:sz w:val="28"/>
          <w:szCs w:val="28"/>
          <w:lang w:val="en-US"/>
        </w:rPr>
        <w:t xml:space="preserve"> </w:t>
      </w:r>
      <w:r>
        <w:rPr>
          <w:sz w:val="28"/>
          <w:szCs w:val="28"/>
          <w:lang w:val="en-US"/>
        </w:rPr>
        <w:t xml:space="preserve">(CEDAW).  </w:t>
      </w:r>
    </w:p>
    <w:p w14:paraId="329FE9DD" w14:textId="77777777" w:rsidR="000D690D" w:rsidRDefault="000D690D" w:rsidP="000D690D">
      <w:pPr>
        <w:suppressAutoHyphens w:val="0"/>
        <w:rPr>
          <w:b/>
          <w:sz w:val="28"/>
          <w:szCs w:val="28"/>
          <w:lang w:val="en-US"/>
        </w:rPr>
      </w:pPr>
      <w:r>
        <w:rPr>
          <w:b/>
          <w:sz w:val="28"/>
          <w:szCs w:val="28"/>
          <w:lang w:val="en-US"/>
        </w:rPr>
        <w:t xml:space="preserve">Article 1 of CEDAW defines the term discrimination against women as: </w:t>
      </w:r>
    </w:p>
    <w:p w14:paraId="09238487" w14:textId="70C92195" w:rsidR="000D690D" w:rsidRPr="000D690D" w:rsidRDefault="000D690D">
      <w:pPr>
        <w:rPr>
          <w:i/>
          <w:sz w:val="28"/>
          <w:szCs w:val="28"/>
          <w:lang w:val="en-US"/>
        </w:rPr>
      </w:pPr>
      <w:r>
        <w:rPr>
          <w:i/>
          <w:sz w:val="28"/>
          <w:szCs w:val="28"/>
          <w:lang w:val="en-US"/>
        </w:rPr>
        <w:t>“any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529C9752" w14:textId="77777777" w:rsidR="009D561B" w:rsidRDefault="00715E3B">
      <w:pPr>
        <w:rPr>
          <w:sz w:val="28"/>
          <w:szCs w:val="28"/>
          <w:lang w:val="en-US"/>
        </w:rPr>
      </w:pPr>
      <w:r>
        <w:rPr>
          <w:sz w:val="28"/>
          <w:szCs w:val="28"/>
          <w:lang w:val="en-US"/>
        </w:rPr>
        <w:t xml:space="preserve">It is </w:t>
      </w:r>
      <w:r w:rsidR="008314DF">
        <w:rPr>
          <w:sz w:val="28"/>
          <w:szCs w:val="28"/>
          <w:lang w:val="en-US"/>
        </w:rPr>
        <w:t xml:space="preserve">also </w:t>
      </w:r>
      <w:r>
        <w:rPr>
          <w:sz w:val="28"/>
          <w:szCs w:val="28"/>
          <w:lang w:val="en-US"/>
        </w:rPr>
        <w:t>important to explain that you will be in danger if you return because you are a woman.</w:t>
      </w:r>
    </w:p>
    <w:p w14:paraId="53A92CD6" w14:textId="77777777" w:rsidR="009D561B" w:rsidRPr="008314DF" w:rsidRDefault="00715E3B">
      <w:pPr>
        <w:rPr>
          <w:lang w:val="en-US"/>
        </w:rPr>
      </w:pPr>
      <w:r>
        <w:rPr>
          <w:sz w:val="28"/>
          <w:szCs w:val="28"/>
          <w:lang w:val="en-US"/>
        </w:rPr>
        <w:t xml:space="preserve">NOTE: You </w:t>
      </w:r>
      <w:r w:rsidR="008314DF">
        <w:rPr>
          <w:sz w:val="28"/>
          <w:szCs w:val="28"/>
          <w:lang w:val="en-US"/>
        </w:rPr>
        <w:t xml:space="preserve">may </w:t>
      </w:r>
      <w:r>
        <w:rPr>
          <w:sz w:val="28"/>
          <w:szCs w:val="28"/>
          <w:lang w:val="en-US"/>
        </w:rPr>
        <w:t xml:space="preserve">have the right to a female interviewer and translator if you are uncomfortable telling your story to a man.  </w:t>
      </w:r>
      <w:r>
        <w:rPr>
          <w:i/>
          <w:sz w:val="28"/>
          <w:szCs w:val="28"/>
          <w:lang w:val="en-US"/>
        </w:rPr>
        <w:t xml:space="preserve"> </w:t>
      </w:r>
    </w:p>
    <w:p w14:paraId="1C29E7A9" w14:textId="77777777" w:rsidR="009D561B" w:rsidRDefault="00715E3B">
      <w:pPr>
        <w:pageBreakBefore/>
        <w:jc w:val="center"/>
        <w:rPr>
          <w:b/>
          <w:sz w:val="40"/>
          <w:szCs w:val="40"/>
          <w:lang w:val="en-US"/>
        </w:rPr>
      </w:pPr>
      <w:r>
        <w:rPr>
          <w:b/>
          <w:sz w:val="40"/>
          <w:szCs w:val="40"/>
          <w:lang w:val="en-US"/>
        </w:rPr>
        <w:lastRenderedPageBreak/>
        <w:t>Your way through the asylum system</w:t>
      </w:r>
    </w:p>
    <w:p w14:paraId="0EA8F0AD" w14:textId="1073972F" w:rsidR="009D561B" w:rsidRPr="008314DF" w:rsidRDefault="000D690D">
      <w:pPr>
        <w:jc w:val="center"/>
        <w:rPr>
          <w:lang w:val="en-US"/>
        </w:rPr>
      </w:pPr>
      <w:r>
        <w:rPr>
          <w:noProof/>
        </w:rPr>
        <w:drawing>
          <wp:inline distT="0" distB="0" distL="0" distR="0" wp14:anchorId="3D7B937B" wp14:editId="48D5B25F">
            <wp:extent cx="4640580" cy="8016240"/>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l="17529" t="9267" r="9831" b="5217"/>
                    <a:stretch>
                      <a:fillRect/>
                    </a:stretch>
                  </pic:blipFill>
                  <pic:spPr bwMode="auto">
                    <a:xfrm>
                      <a:off x="0" y="0"/>
                      <a:ext cx="4640580" cy="8016240"/>
                    </a:xfrm>
                    <a:prstGeom prst="rect">
                      <a:avLst/>
                    </a:prstGeom>
                    <a:noFill/>
                    <a:ln>
                      <a:noFill/>
                    </a:ln>
                  </pic:spPr>
                </pic:pic>
              </a:graphicData>
            </a:graphic>
          </wp:inline>
        </w:drawing>
      </w:r>
    </w:p>
    <w:sectPr w:rsidR="009D561B" w:rsidRPr="008314DF" w:rsidSect="00E21AF1">
      <w:pgSz w:w="11906" w:h="16838"/>
      <w:pgMar w:top="1701" w:right="1134" w:bottom="1701"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9D0B" w14:textId="77777777" w:rsidR="008A6D4B" w:rsidRDefault="008A6D4B">
      <w:pPr>
        <w:spacing w:after="0" w:line="240" w:lineRule="auto"/>
      </w:pPr>
      <w:r>
        <w:separator/>
      </w:r>
    </w:p>
  </w:endnote>
  <w:endnote w:type="continuationSeparator" w:id="0">
    <w:p w14:paraId="062A4D7F" w14:textId="77777777" w:rsidR="008A6D4B" w:rsidRDefault="008A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CCDC3" w14:textId="77777777" w:rsidR="008A6D4B" w:rsidRDefault="008A6D4B">
      <w:pPr>
        <w:spacing w:after="0" w:line="240" w:lineRule="auto"/>
      </w:pPr>
      <w:r>
        <w:rPr>
          <w:color w:val="000000"/>
        </w:rPr>
        <w:separator/>
      </w:r>
    </w:p>
  </w:footnote>
  <w:footnote w:type="continuationSeparator" w:id="0">
    <w:p w14:paraId="3EFCBE02" w14:textId="77777777" w:rsidR="008A6D4B" w:rsidRDefault="008A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E3F95"/>
    <w:multiLevelType w:val="multilevel"/>
    <w:tmpl w:val="14903B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1B"/>
    <w:rsid w:val="00043395"/>
    <w:rsid w:val="000D690D"/>
    <w:rsid w:val="00180441"/>
    <w:rsid w:val="00245069"/>
    <w:rsid w:val="0025638A"/>
    <w:rsid w:val="00271B0E"/>
    <w:rsid w:val="003500FF"/>
    <w:rsid w:val="003B28D8"/>
    <w:rsid w:val="0053087B"/>
    <w:rsid w:val="006A4CC0"/>
    <w:rsid w:val="00715E3B"/>
    <w:rsid w:val="008314DF"/>
    <w:rsid w:val="008A6D4B"/>
    <w:rsid w:val="008D3DD5"/>
    <w:rsid w:val="0090684A"/>
    <w:rsid w:val="009D561B"/>
    <w:rsid w:val="00B070F6"/>
    <w:rsid w:val="00B53B4A"/>
    <w:rsid w:val="00D94170"/>
    <w:rsid w:val="00E21AF1"/>
    <w:rsid w:val="00E31F42"/>
    <w:rsid w:val="00FF0FF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6297"/>
  <w15:docId w15:val="{48DD7D50-A58F-42AB-86C6-27D343D2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DefaultParagraphFont"/>
    <w:rPr>
      <w:rFonts w:ascii="Tahoma" w:hAnsi="Tahoma" w:cs="Tahoma"/>
      <w:sz w:val="16"/>
      <w:szCs w:val="16"/>
    </w:rPr>
  </w:style>
  <w:style w:type="character" w:customStyle="1" w:styleId="st">
    <w:name w:val="st"/>
    <w:basedOn w:val="DefaultParagraphFont"/>
  </w:style>
  <w:style w:type="character" w:styleId="Emphasis">
    <w:name w:val="Emphasis"/>
    <w:basedOn w:val="DefaultParagraphFont"/>
    <w:rPr>
      <w:i/>
      <w:iCs/>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UnresolvedMention">
    <w:name w:val="Unresolved Mention"/>
    <w:basedOn w:val="DefaultParagraphFont"/>
    <w:uiPriority w:val="99"/>
    <w:semiHidden/>
    <w:unhideWhenUsed/>
    <w:rsid w:val="00E31F42"/>
    <w:rPr>
      <w:color w:val="605E5C"/>
      <w:shd w:val="clear" w:color="auto" w:fill="E1DFDD"/>
    </w:rPr>
  </w:style>
  <w:style w:type="paragraph" w:styleId="NoSpacing">
    <w:name w:val="No Spacing"/>
    <w:uiPriority w:val="1"/>
    <w:qFormat/>
    <w:rsid w:val="00E31F42"/>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advokatnehansen.dk"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sbak@osbak.dk" TargetMode="External"/><Relationship Id="rId12" Type="http://schemas.openxmlformats.org/officeDocument/2006/relationships/hyperlink" Target="http://daccess-dds-ny.un.org/doc/UNDOC/GEN/N14/627/90/PDF/N1462790.pdf?OpenEl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adv.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yladvokat.dk" TargetMode="External"/><Relationship Id="rId4" Type="http://schemas.openxmlformats.org/officeDocument/2006/relationships/webSettings" Target="webSettings.xml"/><Relationship Id="rId9" Type="http://schemas.openxmlformats.org/officeDocument/2006/relationships/hyperlink" Target="http://www.advokatnehansen.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376</Words>
  <Characters>2148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Pratya Arora</cp:lastModifiedBy>
  <cp:revision>8</cp:revision>
  <cp:lastPrinted>2015-06-30T08:14:00Z</cp:lastPrinted>
  <dcterms:created xsi:type="dcterms:W3CDTF">2015-07-02T07:16:00Z</dcterms:created>
  <dcterms:modified xsi:type="dcterms:W3CDTF">2020-10-08T11:46:00Z</dcterms:modified>
</cp:coreProperties>
</file>