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53FB" w14:textId="77777777" w:rsidR="009D561B" w:rsidRPr="00910177" w:rsidRDefault="00910177" w:rsidP="00910177">
      <w:pPr>
        <w:jc w:val="center"/>
        <w:rPr>
          <w:b/>
          <w:sz w:val="52"/>
          <w:szCs w:val="52"/>
        </w:rPr>
      </w:pPr>
      <w:r w:rsidRPr="00910177">
        <w:rPr>
          <w:b/>
          <w:sz w:val="52"/>
          <w:szCs w:val="52"/>
        </w:rPr>
        <w:t xml:space="preserve">For mere </w:t>
      </w:r>
      <w:r w:rsidR="00715E3B" w:rsidRPr="00910177">
        <w:rPr>
          <w:b/>
          <w:sz w:val="52"/>
          <w:szCs w:val="52"/>
        </w:rPr>
        <w:t>information</w:t>
      </w:r>
      <w:r>
        <w:rPr>
          <w:b/>
          <w:sz w:val="52"/>
          <w:szCs w:val="52"/>
        </w:rPr>
        <w:t xml:space="preserve"> kontakt</w:t>
      </w:r>
      <w:r w:rsidR="00715E3B" w:rsidRPr="00910177">
        <w:rPr>
          <w:b/>
          <w:sz w:val="52"/>
          <w:szCs w:val="52"/>
        </w:rPr>
        <w:t>:</w:t>
      </w:r>
    </w:p>
    <w:p w14:paraId="58CA89A4" w14:textId="77777777" w:rsidR="009D561B" w:rsidRDefault="00910177">
      <w:pPr>
        <w:jc w:val="center"/>
        <w:rPr>
          <w:b/>
          <w:sz w:val="30"/>
          <w:szCs w:val="30"/>
        </w:rPr>
      </w:pPr>
      <w:r>
        <w:rPr>
          <w:b/>
          <w:sz w:val="30"/>
          <w:szCs w:val="30"/>
        </w:rPr>
        <w:t>Advokat</w:t>
      </w:r>
      <w:r w:rsidR="00715E3B">
        <w:rPr>
          <w:b/>
          <w:sz w:val="30"/>
          <w:szCs w:val="30"/>
        </w:rPr>
        <w:t xml:space="preserve"> Anne Osbak</w:t>
      </w:r>
    </w:p>
    <w:p w14:paraId="6D0F4107" w14:textId="77777777" w:rsidR="009D561B" w:rsidRDefault="00715E3B">
      <w:pPr>
        <w:spacing w:after="0"/>
        <w:jc w:val="center"/>
        <w:rPr>
          <w:sz w:val="30"/>
          <w:szCs w:val="30"/>
        </w:rPr>
      </w:pPr>
      <w:r>
        <w:rPr>
          <w:sz w:val="30"/>
          <w:szCs w:val="30"/>
        </w:rPr>
        <w:t>Nørregade 30</w:t>
      </w:r>
    </w:p>
    <w:p w14:paraId="7D3E8B52" w14:textId="77777777" w:rsidR="009D561B" w:rsidRDefault="00715E3B">
      <w:pPr>
        <w:spacing w:after="0"/>
        <w:jc w:val="center"/>
        <w:rPr>
          <w:sz w:val="30"/>
          <w:szCs w:val="30"/>
        </w:rPr>
      </w:pPr>
      <w:r>
        <w:rPr>
          <w:sz w:val="30"/>
          <w:szCs w:val="30"/>
        </w:rPr>
        <w:t>1165 København K</w:t>
      </w:r>
    </w:p>
    <w:p w14:paraId="6373CAA3" w14:textId="77777777" w:rsidR="009D561B" w:rsidRDefault="00715E3B">
      <w:pPr>
        <w:spacing w:after="0"/>
        <w:jc w:val="center"/>
        <w:rPr>
          <w:sz w:val="30"/>
          <w:szCs w:val="30"/>
        </w:rPr>
      </w:pPr>
      <w:r>
        <w:rPr>
          <w:sz w:val="30"/>
          <w:szCs w:val="30"/>
        </w:rPr>
        <w:t>+45 33 14 42 00</w:t>
      </w:r>
    </w:p>
    <w:p w14:paraId="6C31C72C" w14:textId="77777777" w:rsidR="009D561B" w:rsidRDefault="009353C5">
      <w:pPr>
        <w:spacing w:after="0"/>
        <w:jc w:val="center"/>
      </w:pPr>
      <w:hyperlink r:id="rId7" w:history="1">
        <w:r w:rsidR="00715E3B">
          <w:rPr>
            <w:rStyle w:val="Hyperlink"/>
            <w:sz w:val="30"/>
            <w:szCs w:val="30"/>
          </w:rPr>
          <w:t>osbak@osbak.dk</w:t>
        </w:r>
      </w:hyperlink>
    </w:p>
    <w:p w14:paraId="4CB2DBC5" w14:textId="77777777" w:rsidR="009D561B" w:rsidRDefault="00715E3B">
      <w:pPr>
        <w:spacing w:after="0"/>
        <w:jc w:val="center"/>
        <w:rPr>
          <w:sz w:val="30"/>
          <w:szCs w:val="30"/>
        </w:rPr>
      </w:pPr>
      <w:r>
        <w:rPr>
          <w:sz w:val="30"/>
          <w:szCs w:val="30"/>
        </w:rPr>
        <w:t>www.osbak.dk</w:t>
      </w:r>
    </w:p>
    <w:p w14:paraId="04A5E6EB" w14:textId="77777777" w:rsidR="009D561B" w:rsidRDefault="009D561B">
      <w:pPr>
        <w:spacing w:after="0"/>
        <w:rPr>
          <w:b/>
          <w:sz w:val="30"/>
          <w:szCs w:val="30"/>
        </w:rPr>
      </w:pPr>
    </w:p>
    <w:p w14:paraId="6B986A62" w14:textId="77777777" w:rsidR="009D561B" w:rsidRDefault="00910177" w:rsidP="009B5C62">
      <w:pPr>
        <w:jc w:val="center"/>
        <w:rPr>
          <w:b/>
          <w:sz w:val="30"/>
          <w:szCs w:val="30"/>
        </w:rPr>
      </w:pPr>
      <w:r>
        <w:rPr>
          <w:b/>
          <w:sz w:val="30"/>
          <w:szCs w:val="30"/>
        </w:rPr>
        <w:t>Advokat</w:t>
      </w:r>
      <w:r w:rsidR="00715E3B">
        <w:rPr>
          <w:b/>
          <w:sz w:val="30"/>
          <w:szCs w:val="30"/>
        </w:rPr>
        <w:t xml:space="preserve"> Jytte Lindgaard</w:t>
      </w:r>
    </w:p>
    <w:p w14:paraId="51362777" w14:textId="77777777" w:rsidR="009D561B" w:rsidRDefault="00715E3B">
      <w:pPr>
        <w:spacing w:after="0"/>
        <w:jc w:val="center"/>
        <w:rPr>
          <w:sz w:val="30"/>
          <w:szCs w:val="30"/>
        </w:rPr>
      </w:pPr>
      <w:r>
        <w:rPr>
          <w:sz w:val="30"/>
          <w:szCs w:val="30"/>
        </w:rPr>
        <w:t xml:space="preserve">Niels Hemmingsens Gade 10 </w:t>
      </w:r>
    </w:p>
    <w:p w14:paraId="2594CF6E" w14:textId="77777777" w:rsidR="009D561B" w:rsidRDefault="00715E3B">
      <w:pPr>
        <w:spacing w:after="0"/>
        <w:jc w:val="center"/>
        <w:rPr>
          <w:sz w:val="30"/>
          <w:szCs w:val="30"/>
        </w:rPr>
      </w:pPr>
      <w:r>
        <w:rPr>
          <w:sz w:val="30"/>
          <w:szCs w:val="30"/>
        </w:rPr>
        <w:t>1153 København K</w:t>
      </w:r>
    </w:p>
    <w:p w14:paraId="58E68893" w14:textId="77777777" w:rsidR="009D561B" w:rsidRDefault="00715E3B">
      <w:pPr>
        <w:spacing w:after="0"/>
        <w:jc w:val="center"/>
        <w:rPr>
          <w:sz w:val="30"/>
          <w:szCs w:val="30"/>
        </w:rPr>
      </w:pPr>
      <w:r>
        <w:rPr>
          <w:sz w:val="30"/>
          <w:szCs w:val="30"/>
        </w:rPr>
        <w:t>+45 33 93 03 30</w:t>
      </w:r>
    </w:p>
    <w:p w14:paraId="1F125289" w14:textId="77777777" w:rsidR="009D561B" w:rsidRDefault="00715E3B">
      <w:pPr>
        <w:spacing w:after="0"/>
        <w:jc w:val="center"/>
        <w:rPr>
          <w:sz w:val="30"/>
          <w:szCs w:val="30"/>
        </w:rPr>
      </w:pPr>
      <w:r>
        <w:rPr>
          <w:sz w:val="30"/>
          <w:szCs w:val="30"/>
        </w:rPr>
        <w:t>jl@nhglaw.dk</w:t>
      </w:r>
    </w:p>
    <w:p w14:paraId="1CF51129" w14:textId="77777777" w:rsidR="009D561B" w:rsidRDefault="009D561B">
      <w:pPr>
        <w:spacing w:after="0"/>
        <w:jc w:val="center"/>
        <w:rPr>
          <w:b/>
          <w:sz w:val="30"/>
          <w:szCs w:val="30"/>
        </w:rPr>
      </w:pPr>
    </w:p>
    <w:p w14:paraId="4A8910FC" w14:textId="075D7961" w:rsidR="007F4472" w:rsidRDefault="00910177">
      <w:pPr>
        <w:spacing w:after="0"/>
        <w:jc w:val="center"/>
        <w:rPr>
          <w:b/>
          <w:sz w:val="30"/>
          <w:szCs w:val="30"/>
        </w:rPr>
      </w:pPr>
      <w:r>
        <w:rPr>
          <w:b/>
          <w:sz w:val="30"/>
          <w:szCs w:val="30"/>
        </w:rPr>
        <w:t>Advokat</w:t>
      </w:r>
      <w:r w:rsidR="00715E3B">
        <w:rPr>
          <w:b/>
          <w:sz w:val="30"/>
          <w:szCs w:val="30"/>
        </w:rPr>
        <w:t xml:space="preserve"> Niels-Erik Hansen</w:t>
      </w:r>
    </w:p>
    <w:p w14:paraId="3107B502" w14:textId="77777777" w:rsidR="00F90E19" w:rsidRDefault="00EB2FDC" w:rsidP="00F90E19">
      <w:pPr>
        <w:pStyle w:val="NoSpacing"/>
        <w:spacing w:line="276" w:lineRule="auto"/>
        <w:jc w:val="center"/>
      </w:pPr>
      <w:r>
        <w:rPr>
          <w:sz w:val="30"/>
          <w:szCs w:val="30"/>
        </w:rPr>
        <w:t>Sankt Nikolaj Vej 8, 2. Sal</w:t>
      </w:r>
      <w:r w:rsidR="00715E3B">
        <w:rPr>
          <w:sz w:val="30"/>
          <w:szCs w:val="30"/>
        </w:rPr>
        <w:br/>
      </w:r>
      <w:r>
        <w:rPr>
          <w:sz w:val="30"/>
          <w:szCs w:val="30"/>
        </w:rPr>
        <w:t>1953</w:t>
      </w:r>
      <w:r w:rsidR="00715E3B">
        <w:rPr>
          <w:sz w:val="30"/>
          <w:szCs w:val="30"/>
        </w:rPr>
        <w:t xml:space="preserve"> Frederiksberg</w:t>
      </w:r>
      <w:r>
        <w:rPr>
          <w:sz w:val="30"/>
          <w:szCs w:val="30"/>
        </w:rPr>
        <w:t xml:space="preserve"> C</w:t>
      </w:r>
      <w:r w:rsidR="00715E3B">
        <w:rPr>
          <w:sz w:val="30"/>
          <w:szCs w:val="30"/>
        </w:rPr>
        <w:br/>
        <w:t>+45 60 12 69 42</w:t>
      </w:r>
      <w:r w:rsidR="00715E3B">
        <w:rPr>
          <w:sz w:val="30"/>
          <w:szCs w:val="30"/>
        </w:rPr>
        <w:br/>
      </w:r>
      <w:hyperlink r:id="rId8" w:history="1">
        <w:r w:rsidR="00F90E19">
          <w:rPr>
            <w:rStyle w:val="Hyperlink"/>
            <w:sz w:val="30"/>
            <w:szCs w:val="30"/>
          </w:rPr>
          <w:t>neh@advokatnehansen.dk</w:t>
        </w:r>
      </w:hyperlink>
    </w:p>
    <w:p w14:paraId="0FB7CB8C" w14:textId="77777777" w:rsidR="00F90E19" w:rsidRPr="00F90E19" w:rsidRDefault="00F90E19" w:rsidP="00F90E19">
      <w:pPr>
        <w:pStyle w:val="NoSpacing"/>
        <w:spacing w:line="276" w:lineRule="auto"/>
        <w:jc w:val="center"/>
        <w:rPr>
          <w:sz w:val="30"/>
          <w:szCs w:val="30"/>
        </w:rPr>
      </w:pPr>
      <w:r>
        <w:rPr>
          <w:sz w:val="30"/>
          <w:szCs w:val="30"/>
          <w:lang w:val="en-US"/>
        </w:rPr>
        <w:fldChar w:fldCharType="begin"/>
      </w:r>
      <w:r w:rsidRPr="00F90E19">
        <w:rPr>
          <w:sz w:val="30"/>
          <w:szCs w:val="30"/>
        </w:rPr>
        <w:instrText xml:space="preserve"> HYPERLINK "http://www.advokatnehansen.dk" </w:instrText>
      </w:r>
      <w:r>
        <w:rPr>
          <w:sz w:val="30"/>
          <w:szCs w:val="30"/>
          <w:lang w:val="en-US"/>
        </w:rPr>
        <w:fldChar w:fldCharType="separate"/>
      </w:r>
      <w:r w:rsidRPr="00F90E19">
        <w:rPr>
          <w:rStyle w:val="Hyperlink"/>
          <w:sz w:val="30"/>
          <w:szCs w:val="30"/>
        </w:rPr>
        <w:t>www.advokatnehansen.dk</w:t>
      </w:r>
      <w:r>
        <w:rPr>
          <w:sz w:val="30"/>
          <w:szCs w:val="30"/>
          <w:lang w:val="en-US"/>
        </w:rPr>
        <w:fldChar w:fldCharType="end"/>
      </w:r>
    </w:p>
    <w:p w14:paraId="190867B8" w14:textId="77777777" w:rsidR="00F90E19" w:rsidRPr="00F90E19" w:rsidRDefault="00F90E19" w:rsidP="00F90E19">
      <w:pPr>
        <w:pStyle w:val="NoSpacing"/>
        <w:spacing w:line="276" w:lineRule="auto"/>
        <w:jc w:val="center"/>
        <w:rPr>
          <w:sz w:val="30"/>
          <w:szCs w:val="30"/>
        </w:rPr>
      </w:pPr>
      <w:r>
        <w:rPr>
          <w:sz w:val="30"/>
          <w:szCs w:val="30"/>
          <w:lang w:val="en-US"/>
        </w:rPr>
        <w:fldChar w:fldCharType="begin"/>
      </w:r>
      <w:r w:rsidRPr="00F90E19">
        <w:rPr>
          <w:sz w:val="30"/>
          <w:szCs w:val="30"/>
        </w:rPr>
        <w:instrText xml:space="preserve"> HYPERLINK "http://www.asyladvokat.dk" </w:instrText>
      </w:r>
      <w:r>
        <w:rPr>
          <w:sz w:val="30"/>
          <w:szCs w:val="30"/>
          <w:lang w:val="en-US"/>
        </w:rPr>
        <w:fldChar w:fldCharType="separate"/>
      </w:r>
      <w:r w:rsidRPr="00F90E19">
        <w:rPr>
          <w:rStyle w:val="Hyperlink"/>
          <w:sz w:val="30"/>
          <w:szCs w:val="30"/>
        </w:rPr>
        <w:t>www.asyladvokat.dk</w:t>
      </w:r>
      <w:r>
        <w:rPr>
          <w:sz w:val="30"/>
          <w:szCs w:val="30"/>
          <w:lang w:val="en-US"/>
        </w:rPr>
        <w:fldChar w:fldCharType="end"/>
      </w:r>
    </w:p>
    <w:p w14:paraId="727FB79C" w14:textId="77777777" w:rsidR="00F90E19" w:rsidRPr="00F90E19" w:rsidRDefault="00F90E19" w:rsidP="00F90E19">
      <w:pPr>
        <w:pStyle w:val="NoSpacing"/>
        <w:spacing w:line="276" w:lineRule="auto"/>
        <w:jc w:val="center"/>
        <w:rPr>
          <w:sz w:val="30"/>
          <w:szCs w:val="30"/>
        </w:rPr>
      </w:pPr>
      <w:r w:rsidRPr="00F90E19">
        <w:rPr>
          <w:sz w:val="30"/>
          <w:szCs w:val="30"/>
        </w:rPr>
        <w:t>www.universalrights.dk</w:t>
      </w:r>
    </w:p>
    <w:p w14:paraId="26BFBF4E" w14:textId="28B3DD99" w:rsidR="009D561B" w:rsidRPr="00EB2FDC" w:rsidRDefault="009D561B" w:rsidP="00F90E19">
      <w:pPr>
        <w:jc w:val="center"/>
        <w:rPr>
          <w:b/>
          <w:sz w:val="30"/>
          <w:szCs w:val="30"/>
        </w:rPr>
      </w:pPr>
    </w:p>
    <w:p w14:paraId="251ADE9A" w14:textId="089DB9CA" w:rsidR="009D561B" w:rsidRPr="00910177" w:rsidRDefault="00910177" w:rsidP="00910177">
      <w:pPr>
        <w:spacing w:after="0"/>
      </w:pPr>
      <w:r w:rsidRPr="00910177">
        <w:rPr>
          <w:b/>
          <w:sz w:val="30"/>
          <w:szCs w:val="30"/>
        </w:rPr>
        <w:t>Læs mere på nettet</w:t>
      </w:r>
      <w:r w:rsidR="00715E3B" w:rsidRPr="00910177">
        <w:rPr>
          <w:b/>
          <w:sz w:val="30"/>
          <w:szCs w:val="30"/>
        </w:rPr>
        <w:t>:</w:t>
      </w:r>
      <w:r w:rsidR="00715E3B" w:rsidRPr="00910177">
        <w:rPr>
          <w:sz w:val="30"/>
          <w:szCs w:val="30"/>
        </w:rPr>
        <w:t xml:space="preserve"> </w:t>
      </w:r>
    </w:p>
    <w:p w14:paraId="12DA922D" w14:textId="77777777" w:rsidR="009D561B" w:rsidRPr="00910177" w:rsidRDefault="00910177" w:rsidP="00245069">
      <w:pPr>
        <w:rPr>
          <w:sz w:val="30"/>
          <w:szCs w:val="30"/>
        </w:rPr>
      </w:pPr>
      <w:r w:rsidRPr="00910177">
        <w:rPr>
          <w:sz w:val="30"/>
          <w:szCs w:val="30"/>
        </w:rPr>
        <w:t>Foreningen af udlændingeretsadvokater</w:t>
      </w:r>
      <w:r w:rsidR="00715E3B" w:rsidRPr="00910177">
        <w:rPr>
          <w:sz w:val="30"/>
          <w:szCs w:val="30"/>
        </w:rPr>
        <w:t xml:space="preserve">: </w:t>
      </w:r>
      <w:hyperlink r:id="rId9" w:history="1">
        <w:r w:rsidR="00715E3B" w:rsidRPr="00910177">
          <w:rPr>
            <w:rStyle w:val="Hyperlink"/>
            <w:sz w:val="30"/>
            <w:szCs w:val="30"/>
          </w:rPr>
          <w:t>www.fauadv.dk</w:t>
        </w:r>
      </w:hyperlink>
      <w:r w:rsidR="00715E3B" w:rsidRPr="00910177">
        <w:rPr>
          <w:sz w:val="30"/>
          <w:szCs w:val="30"/>
        </w:rPr>
        <w:t xml:space="preserve"> </w:t>
      </w:r>
    </w:p>
    <w:p w14:paraId="66268A78" w14:textId="77777777" w:rsidR="00245069" w:rsidRPr="00910177" w:rsidRDefault="00910177" w:rsidP="00245069">
      <w:pPr>
        <w:rPr>
          <w:sz w:val="30"/>
          <w:szCs w:val="30"/>
        </w:rPr>
      </w:pPr>
      <w:r>
        <w:rPr>
          <w:sz w:val="30"/>
          <w:szCs w:val="30"/>
        </w:rPr>
        <w:t>FN’s kvindekomite</w:t>
      </w:r>
      <w:r w:rsidR="00245069" w:rsidRPr="00910177">
        <w:rPr>
          <w:sz w:val="30"/>
          <w:szCs w:val="30"/>
        </w:rPr>
        <w:t xml:space="preserve">: </w:t>
      </w:r>
      <w:hyperlink r:id="rId10" w:history="1">
        <w:r w:rsidR="00245069" w:rsidRPr="00910177">
          <w:rPr>
            <w:rStyle w:val="Hyperlink"/>
            <w:sz w:val="24"/>
            <w:szCs w:val="24"/>
          </w:rPr>
          <w:t>http://daccess-dds-ny.un.org/doc/UNDOC/GEN/N14/627/90/PDF/N1462790.pdf?OpenElement</w:t>
        </w:r>
      </w:hyperlink>
    </w:p>
    <w:p w14:paraId="6F9B160A" w14:textId="77777777" w:rsidR="009D561B" w:rsidRPr="009B5C62" w:rsidRDefault="00910177">
      <w:pPr>
        <w:rPr>
          <w:b/>
          <w:sz w:val="30"/>
          <w:szCs w:val="30"/>
        </w:rPr>
      </w:pPr>
      <w:r>
        <w:rPr>
          <w:b/>
          <w:sz w:val="30"/>
          <w:szCs w:val="30"/>
        </w:rPr>
        <w:t>Udgivet med støtte fra</w:t>
      </w:r>
      <w:r w:rsidR="00715E3B" w:rsidRPr="009B5C62">
        <w:rPr>
          <w:b/>
          <w:sz w:val="30"/>
          <w:szCs w:val="30"/>
        </w:rPr>
        <w:t xml:space="preserve">: </w:t>
      </w:r>
      <w:r w:rsidR="008D3DD5" w:rsidRPr="009B5C62">
        <w:rPr>
          <w:sz w:val="30"/>
          <w:szCs w:val="30"/>
        </w:rPr>
        <w:t>Kvindernes bygnings</w:t>
      </w:r>
      <w:r w:rsidR="008314DF" w:rsidRPr="009B5C62">
        <w:rPr>
          <w:sz w:val="30"/>
          <w:szCs w:val="30"/>
        </w:rPr>
        <w:t>fond</w:t>
      </w:r>
      <w:r w:rsidR="008314DF" w:rsidRPr="009B5C62">
        <w:rPr>
          <w:b/>
          <w:sz w:val="30"/>
          <w:szCs w:val="30"/>
        </w:rPr>
        <w:t xml:space="preserve"> </w:t>
      </w:r>
    </w:p>
    <w:p w14:paraId="2BA96A21" w14:textId="77777777" w:rsidR="009D561B" w:rsidRPr="009B5C62" w:rsidRDefault="0090684A" w:rsidP="00910177">
      <w:pPr>
        <w:spacing w:line="240" w:lineRule="auto"/>
        <w:jc w:val="center"/>
        <w:rPr>
          <w:b/>
          <w:sz w:val="56"/>
          <w:szCs w:val="56"/>
        </w:rPr>
      </w:pPr>
      <w:r w:rsidRPr="009B5C62">
        <w:rPr>
          <w:b/>
          <w:sz w:val="56"/>
          <w:szCs w:val="56"/>
        </w:rPr>
        <w:lastRenderedPageBreak/>
        <w:t>I</w:t>
      </w:r>
      <w:r w:rsidR="00715E3B" w:rsidRPr="009B5C62">
        <w:rPr>
          <w:b/>
          <w:sz w:val="56"/>
          <w:szCs w:val="56"/>
        </w:rPr>
        <w:t xml:space="preserve">nformation </w:t>
      </w:r>
      <w:r w:rsidR="00910177">
        <w:rPr>
          <w:b/>
          <w:sz w:val="56"/>
          <w:szCs w:val="56"/>
        </w:rPr>
        <w:t xml:space="preserve">til kvinder der søger asyl i </w:t>
      </w:r>
      <w:r w:rsidR="00715E3B" w:rsidRPr="009B5C62">
        <w:rPr>
          <w:b/>
          <w:sz w:val="56"/>
          <w:szCs w:val="56"/>
        </w:rPr>
        <w:t xml:space="preserve"> </w:t>
      </w:r>
    </w:p>
    <w:p w14:paraId="1D594E6E" w14:textId="77777777" w:rsidR="009D561B" w:rsidRPr="009B5C62" w:rsidRDefault="00715E3B" w:rsidP="00910177">
      <w:pPr>
        <w:spacing w:line="240" w:lineRule="auto"/>
        <w:jc w:val="center"/>
        <w:rPr>
          <w:b/>
          <w:sz w:val="56"/>
          <w:szCs w:val="56"/>
        </w:rPr>
      </w:pPr>
      <w:r w:rsidRPr="009B5C62">
        <w:rPr>
          <w:b/>
          <w:sz w:val="56"/>
          <w:szCs w:val="56"/>
        </w:rPr>
        <w:t>D</w:t>
      </w:r>
      <w:r w:rsidR="00910177">
        <w:rPr>
          <w:b/>
          <w:sz w:val="56"/>
          <w:szCs w:val="56"/>
        </w:rPr>
        <w:t>a</w:t>
      </w:r>
      <w:r w:rsidRPr="009B5C62">
        <w:rPr>
          <w:b/>
          <w:sz w:val="56"/>
          <w:szCs w:val="56"/>
        </w:rPr>
        <w:t xml:space="preserve">nmark </w:t>
      </w:r>
    </w:p>
    <w:p w14:paraId="06228EA8" w14:textId="77777777" w:rsidR="009D561B" w:rsidRPr="009B5C62" w:rsidRDefault="009D561B">
      <w:pPr>
        <w:jc w:val="center"/>
        <w:rPr>
          <w:b/>
          <w:sz w:val="40"/>
          <w:szCs w:val="40"/>
        </w:rPr>
      </w:pPr>
    </w:p>
    <w:p w14:paraId="76C77B73" w14:textId="77777777" w:rsidR="009D561B" w:rsidRPr="009B5C62" w:rsidRDefault="009D561B">
      <w:pPr>
        <w:jc w:val="center"/>
        <w:rPr>
          <w:b/>
          <w:sz w:val="40"/>
          <w:szCs w:val="40"/>
        </w:rPr>
      </w:pPr>
    </w:p>
    <w:p w14:paraId="5DD7E25D" w14:textId="77777777" w:rsidR="009D561B" w:rsidRPr="009B5C62" w:rsidRDefault="009D561B">
      <w:pPr>
        <w:jc w:val="center"/>
        <w:rPr>
          <w:b/>
          <w:sz w:val="40"/>
          <w:szCs w:val="40"/>
        </w:rPr>
      </w:pPr>
    </w:p>
    <w:p w14:paraId="3E13DFBA" w14:textId="77777777" w:rsidR="0090684A" w:rsidRPr="009B5C62" w:rsidRDefault="0090684A">
      <w:pPr>
        <w:jc w:val="center"/>
        <w:rPr>
          <w:b/>
          <w:sz w:val="40"/>
          <w:szCs w:val="40"/>
        </w:rPr>
      </w:pPr>
    </w:p>
    <w:p w14:paraId="1B7AC986" w14:textId="77777777" w:rsidR="0090684A" w:rsidRPr="009B5C62" w:rsidRDefault="0090684A">
      <w:pPr>
        <w:jc w:val="center"/>
        <w:rPr>
          <w:b/>
          <w:sz w:val="40"/>
          <w:szCs w:val="40"/>
        </w:rPr>
      </w:pPr>
    </w:p>
    <w:p w14:paraId="5091E32F" w14:textId="77777777" w:rsidR="0090684A" w:rsidRPr="009B5C62" w:rsidRDefault="0090684A">
      <w:pPr>
        <w:jc w:val="center"/>
        <w:rPr>
          <w:b/>
          <w:sz w:val="40"/>
          <w:szCs w:val="40"/>
        </w:rPr>
      </w:pPr>
    </w:p>
    <w:p w14:paraId="07C5632F" w14:textId="77777777" w:rsidR="0090684A" w:rsidRPr="009B5C62" w:rsidRDefault="0090684A">
      <w:pPr>
        <w:jc w:val="center"/>
        <w:rPr>
          <w:b/>
          <w:sz w:val="40"/>
          <w:szCs w:val="40"/>
        </w:rPr>
      </w:pPr>
    </w:p>
    <w:p w14:paraId="3A7AC523" w14:textId="77777777" w:rsidR="0090684A" w:rsidRPr="009B5C62" w:rsidRDefault="0090684A">
      <w:pPr>
        <w:jc w:val="center"/>
        <w:rPr>
          <w:b/>
          <w:sz w:val="40"/>
          <w:szCs w:val="40"/>
        </w:rPr>
      </w:pPr>
    </w:p>
    <w:p w14:paraId="12E998FF" w14:textId="77777777" w:rsidR="0090684A" w:rsidRPr="009B5C62" w:rsidRDefault="0090684A">
      <w:pPr>
        <w:jc w:val="center"/>
        <w:rPr>
          <w:b/>
          <w:sz w:val="40"/>
          <w:szCs w:val="40"/>
        </w:rPr>
      </w:pPr>
    </w:p>
    <w:p w14:paraId="269F3AD7" w14:textId="77777777" w:rsidR="0090684A" w:rsidRPr="009B5C62" w:rsidRDefault="0090684A">
      <w:pPr>
        <w:jc w:val="center"/>
        <w:rPr>
          <w:b/>
          <w:sz w:val="40"/>
          <w:szCs w:val="40"/>
        </w:rPr>
      </w:pPr>
    </w:p>
    <w:p w14:paraId="45A11988" w14:textId="77777777" w:rsidR="0090684A" w:rsidRPr="009B5C62" w:rsidRDefault="0090684A">
      <w:pPr>
        <w:jc w:val="center"/>
        <w:rPr>
          <w:b/>
          <w:sz w:val="40"/>
          <w:szCs w:val="40"/>
        </w:rPr>
      </w:pPr>
    </w:p>
    <w:p w14:paraId="505D3E90" w14:textId="77777777" w:rsidR="0090684A" w:rsidRPr="009B5C62" w:rsidRDefault="0090684A">
      <w:pPr>
        <w:jc w:val="center"/>
        <w:rPr>
          <w:b/>
          <w:sz w:val="40"/>
          <w:szCs w:val="40"/>
        </w:rPr>
      </w:pPr>
    </w:p>
    <w:p w14:paraId="2435F115" w14:textId="77777777" w:rsidR="009D561B" w:rsidRPr="009B5C62" w:rsidRDefault="009D561B">
      <w:pPr>
        <w:jc w:val="center"/>
        <w:rPr>
          <w:b/>
          <w:sz w:val="40"/>
          <w:szCs w:val="40"/>
        </w:rPr>
      </w:pPr>
    </w:p>
    <w:p w14:paraId="446E7324" w14:textId="77777777" w:rsidR="009D561B" w:rsidRPr="009234B0" w:rsidRDefault="007C5FD4" w:rsidP="007C5FD4">
      <w:pPr>
        <w:spacing w:after="0"/>
        <w:jc w:val="center"/>
        <w:rPr>
          <w:b/>
          <w:sz w:val="40"/>
          <w:szCs w:val="40"/>
        </w:rPr>
      </w:pPr>
      <w:r w:rsidRPr="009234B0">
        <w:rPr>
          <w:b/>
          <w:sz w:val="40"/>
          <w:szCs w:val="40"/>
        </w:rPr>
        <w:t>Dansk version</w:t>
      </w:r>
    </w:p>
    <w:p w14:paraId="5C4414FA" w14:textId="77777777" w:rsidR="008314DF" w:rsidRPr="009234B0" w:rsidRDefault="008314DF">
      <w:pPr>
        <w:spacing w:after="0"/>
        <w:jc w:val="center"/>
        <w:rPr>
          <w:b/>
          <w:sz w:val="40"/>
          <w:szCs w:val="40"/>
        </w:rPr>
      </w:pPr>
    </w:p>
    <w:p w14:paraId="2EB35121" w14:textId="77777777" w:rsidR="00AC11E6" w:rsidRDefault="007C5FD4" w:rsidP="00910177">
      <w:pPr>
        <w:rPr>
          <w:sz w:val="32"/>
          <w:szCs w:val="32"/>
        </w:rPr>
      </w:pPr>
      <w:r w:rsidRPr="009234B0">
        <w:rPr>
          <w:sz w:val="32"/>
          <w:szCs w:val="32"/>
        </w:rPr>
        <w:t>Findes også på  Engelsk</w:t>
      </w:r>
      <w:r w:rsidR="0090684A" w:rsidRPr="009234B0">
        <w:rPr>
          <w:sz w:val="32"/>
          <w:szCs w:val="32"/>
        </w:rPr>
        <w:t xml:space="preserve">, </w:t>
      </w:r>
      <w:r w:rsidRPr="009234B0">
        <w:rPr>
          <w:sz w:val="32"/>
          <w:szCs w:val="32"/>
        </w:rPr>
        <w:t>Fransk</w:t>
      </w:r>
      <w:r w:rsidR="008314DF" w:rsidRPr="009234B0">
        <w:rPr>
          <w:sz w:val="32"/>
          <w:szCs w:val="32"/>
        </w:rPr>
        <w:t>, Arabi</w:t>
      </w:r>
      <w:r w:rsidRPr="009234B0">
        <w:rPr>
          <w:sz w:val="32"/>
          <w:szCs w:val="32"/>
        </w:rPr>
        <w:t>sk</w:t>
      </w:r>
      <w:r w:rsidR="008314DF" w:rsidRPr="009234B0">
        <w:rPr>
          <w:sz w:val="32"/>
          <w:szCs w:val="32"/>
        </w:rPr>
        <w:t>, Russi</w:t>
      </w:r>
      <w:r w:rsidRPr="009234B0">
        <w:rPr>
          <w:sz w:val="32"/>
          <w:szCs w:val="32"/>
        </w:rPr>
        <w:t>sk and Kinesisk</w:t>
      </w:r>
      <w:r w:rsidR="008314DF" w:rsidRPr="009234B0">
        <w:rPr>
          <w:sz w:val="32"/>
          <w:szCs w:val="32"/>
        </w:rPr>
        <w:t xml:space="preserve">. </w:t>
      </w:r>
    </w:p>
    <w:p w14:paraId="45B28BC2" w14:textId="303C19F5" w:rsidR="009D561B" w:rsidRPr="00AC11E6" w:rsidRDefault="00910177" w:rsidP="00910177">
      <w:pPr>
        <w:rPr>
          <w:sz w:val="32"/>
          <w:szCs w:val="32"/>
        </w:rPr>
      </w:pPr>
      <w:r w:rsidRPr="00EB2FDC">
        <w:rPr>
          <w:sz w:val="28"/>
          <w:szCs w:val="28"/>
        </w:rPr>
        <w:lastRenderedPageBreak/>
        <w:t xml:space="preserve">Kvinder kan søge og opnå asyl af de same grunde som mænd, for eksempel pga. </w:t>
      </w:r>
      <w:r w:rsidRPr="00910177">
        <w:rPr>
          <w:sz w:val="28"/>
          <w:szCs w:val="28"/>
        </w:rPr>
        <w:t xml:space="preserve">Politisk forfølgelse, men derudover kan der også være </w:t>
      </w:r>
      <w:r>
        <w:rPr>
          <w:sz w:val="28"/>
          <w:szCs w:val="28"/>
        </w:rPr>
        <w:t xml:space="preserve">risiko for forfølgelse af </w:t>
      </w:r>
      <w:r w:rsidRPr="00910177">
        <w:rPr>
          <w:sz w:val="28"/>
          <w:szCs w:val="28"/>
        </w:rPr>
        <w:t>særlige</w:t>
      </w:r>
      <w:r>
        <w:rPr>
          <w:sz w:val="28"/>
          <w:szCs w:val="28"/>
        </w:rPr>
        <w:t xml:space="preserve"> grunde som kvinde</w:t>
      </w:r>
      <w:r w:rsidR="00715E3B" w:rsidRPr="00910177">
        <w:rPr>
          <w:sz w:val="28"/>
          <w:szCs w:val="28"/>
        </w:rPr>
        <w:t xml:space="preserve">; for </w:t>
      </w:r>
      <w:r>
        <w:rPr>
          <w:sz w:val="28"/>
          <w:szCs w:val="28"/>
        </w:rPr>
        <w:t>eksempel</w:t>
      </w:r>
      <w:r w:rsidR="00715E3B" w:rsidRPr="00910177">
        <w:rPr>
          <w:sz w:val="28"/>
          <w:szCs w:val="28"/>
        </w:rPr>
        <w:t xml:space="preserve">: </w:t>
      </w:r>
    </w:p>
    <w:p w14:paraId="6DA86B3D" w14:textId="52149EBC" w:rsidR="009D561B" w:rsidRPr="00AC11E6" w:rsidRDefault="00AC11E6">
      <w:pPr>
        <w:pStyle w:val="ListParagraph"/>
        <w:numPr>
          <w:ilvl w:val="0"/>
          <w:numId w:val="1"/>
        </w:numPr>
        <w:rPr>
          <w:sz w:val="28"/>
          <w:szCs w:val="28"/>
        </w:rPr>
      </w:pPr>
      <w:r>
        <w:rPr>
          <w:sz w:val="28"/>
          <w:szCs w:val="28"/>
        </w:rPr>
        <w:t xml:space="preserve">Kønsbestemt vold </w:t>
      </w:r>
    </w:p>
    <w:p w14:paraId="7126F439" w14:textId="6FF6EC01" w:rsidR="009D561B" w:rsidRPr="00AC11E6" w:rsidRDefault="00AC11E6">
      <w:pPr>
        <w:pStyle w:val="ListParagraph"/>
        <w:numPr>
          <w:ilvl w:val="0"/>
          <w:numId w:val="1"/>
        </w:numPr>
        <w:rPr>
          <w:sz w:val="28"/>
          <w:szCs w:val="28"/>
        </w:rPr>
      </w:pPr>
      <w:r w:rsidRPr="00AC11E6">
        <w:rPr>
          <w:sz w:val="28"/>
          <w:szCs w:val="28"/>
        </w:rPr>
        <w:t>Voldtægt og seksuel vold I k</w:t>
      </w:r>
      <w:r>
        <w:rPr>
          <w:sz w:val="28"/>
          <w:szCs w:val="28"/>
        </w:rPr>
        <w:t xml:space="preserve">rigszoner </w:t>
      </w:r>
    </w:p>
    <w:p w14:paraId="7E7432A7" w14:textId="324E4D13" w:rsidR="009D561B" w:rsidRDefault="00AC11E6">
      <w:pPr>
        <w:pStyle w:val="ListParagraph"/>
        <w:numPr>
          <w:ilvl w:val="0"/>
          <w:numId w:val="1"/>
        </w:numPr>
        <w:rPr>
          <w:sz w:val="28"/>
          <w:szCs w:val="28"/>
          <w:lang w:val="en-US"/>
        </w:rPr>
      </w:pPr>
      <w:proofErr w:type="spellStart"/>
      <w:r>
        <w:rPr>
          <w:sz w:val="28"/>
          <w:szCs w:val="28"/>
          <w:lang w:val="en-US"/>
        </w:rPr>
        <w:t>Kvindelig</w:t>
      </w:r>
      <w:proofErr w:type="spellEnd"/>
      <w:r>
        <w:rPr>
          <w:sz w:val="28"/>
          <w:szCs w:val="28"/>
          <w:lang w:val="en-US"/>
        </w:rPr>
        <w:t xml:space="preserve"> </w:t>
      </w:r>
      <w:proofErr w:type="spellStart"/>
      <w:r>
        <w:rPr>
          <w:sz w:val="28"/>
          <w:szCs w:val="28"/>
          <w:lang w:val="en-US"/>
        </w:rPr>
        <w:t>omskæring</w:t>
      </w:r>
      <w:proofErr w:type="spellEnd"/>
    </w:p>
    <w:p w14:paraId="4AC82BED" w14:textId="4204E2DC" w:rsidR="009D561B" w:rsidRDefault="00AC11E6">
      <w:pPr>
        <w:pStyle w:val="ListParagraph"/>
        <w:numPr>
          <w:ilvl w:val="0"/>
          <w:numId w:val="1"/>
        </w:numPr>
        <w:rPr>
          <w:sz w:val="28"/>
          <w:szCs w:val="28"/>
          <w:lang w:val="en-US"/>
        </w:rPr>
      </w:pPr>
      <w:proofErr w:type="spellStart"/>
      <w:r>
        <w:rPr>
          <w:sz w:val="28"/>
          <w:szCs w:val="28"/>
          <w:lang w:val="en-US"/>
        </w:rPr>
        <w:t>Tvangsægteskab</w:t>
      </w:r>
      <w:proofErr w:type="spellEnd"/>
    </w:p>
    <w:p w14:paraId="7C49F54A" w14:textId="1B5B592A" w:rsidR="009D561B" w:rsidRDefault="00AC11E6">
      <w:pPr>
        <w:pStyle w:val="ListParagraph"/>
        <w:numPr>
          <w:ilvl w:val="0"/>
          <w:numId w:val="1"/>
        </w:numPr>
        <w:rPr>
          <w:sz w:val="28"/>
          <w:szCs w:val="28"/>
          <w:lang w:val="en-US"/>
        </w:rPr>
      </w:pPr>
      <w:proofErr w:type="spellStart"/>
      <w:r>
        <w:rPr>
          <w:sz w:val="28"/>
          <w:szCs w:val="28"/>
          <w:lang w:val="en-US"/>
        </w:rPr>
        <w:t>Syreangreb</w:t>
      </w:r>
      <w:proofErr w:type="spellEnd"/>
    </w:p>
    <w:p w14:paraId="3C54220D" w14:textId="270385CF" w:rsidR="009D561B" w:rsidRDefault="00AC11E6">
      <w:pPr>
        <w:pStyle w:val="ListParagraph"/>
        <w:numPr>
          <w:ilvl w:val="0"/>
          <w:numId w:val="1"/>
        </w:numPr>
        <w:rPr>
          <w:sz w:val="28"/>
          <w:szCs w:val="28"/>
          <w:lang w:val="en-US"/>
        </w:rPr>
      </w:pPr>
      <w:proofErr w:type="spellStart"/>
      <w:r>
        <w:rPr>
          <w:sz w:val="28"/>
          <w:szCs w:val="28"/>
          <w:lang w:val="en-US"/>
        </w:rPr>
        <w:t>Menneskehandel</w:t>
      </w:r>
      <w:proofErr w:type="spellEnd"/>
    </w:p>
    <w:p w14:paraId="02AB2478" w14:textId="77777777" w:rsidR="00FD17A2" w:rsidRPr="00FD17A2" w:rsidRDefault="00910177" w:rsidP="00FD17A2">
      <w:pPr>
        <w:rPr>
          <w:sz w:val="28"/>
          <w:szCs w:val="28"/>
        </w:rPr>
      </w:pPr>
      <w:r w:rsidRPr="00FD17A2">
        <w:rPr>
          <w:sz w:val="28"/>
          <w:szCs w:val="28"/>
        </w:rPr>
        <w:t xml:space="preserve">Udlændingestyrelsen vil </w:t>
      </w:r>
      <w:r w:rsidR="008314DF" w:rsidRPr="00FD17A2">
        <w:rPr>
          <w:sz w:val="28"/>
          <w:szCs w:val="28"/>
        </w:rPr>
        <w:t xml:space="preserve"> </w:t>
      </w:r>
      <w:r w:rsidR="00FD17A2" w:rsidRPr="00FD17A2">
        <w:rPr>
          <w:sz w:val="28"/>
          <w:szCs w:val="28"/>
        </w:rPr>
        <w:t>be</w:t>
      </w:r>
      <w:r w:rsidR="00FD17A2">
        <w:rPr>
          <w:sz w:val="28"/>
          <w:szCs w:val="28"/>
        </w:rPr>
        <w:t>de dig om at udfylde et ansøgningsskema</w:t>
      </w:r>
      <w:r w:rsidR="00FD17A2" w:rsidRPr="00FD17A2">
        <w:rPr>
          <w:sz w:val="28"/>
          <w:szCs w:val="28"/>
        </w:rPr>
        <w:t>. Det er vigtigt at skrive om din sag har nogen af de ovenfor nævnte specifikke kvindelige forhold.</w:t>
      </w:r>
    </w:p>
    <w:p w14:paraId="3A9C7904" w14:textId="4A8BD9B0" w:rsidR="007F4472" w:rsidRPr="007F4472" w:rsidRDefault="00FD17A2" w:rsidP="007F4472">
      <w:pPr>
        <w:rPr>
          <w:sz w:val="28"/>
          <w:szCs w:val="28"/>
        </w:rPr>
      </w:pPr>
      <w:r w:rsidRPr="00FD17A2">
        <w:rPr>
          <w:sz w:val="28"/>
          <w:szCs w:val="28"/>
        </w:rPr>
        <w:t>Under din</w:t>
      </w:r>
      <w:r>
        <w:rPr>
          <w:sz w:val="28"/>
          <w:szCs w:val="28"/>
        </w:rPr>
        <w:t>e samtaler med Udlændingestyrelsen</w:t>
      </w:r>
      <w:r w:rsidRPr="00FD17A2">
        <w:rPr>
          <w:sz w:val="28"/>
          <w:szCs w:val="28"/>
        </w:rPr>
        <w:t xml:space="preserve">, er det vigtigt, at du fortælle, hvis du bliver forfulgt, fordi du er en kvinde. Når du har forklaret om dine </w:t>
      </w:r>
      <w:r>
        <w:rPr>
          <w:sz w:val="28"/>
          <w:szCs w:val="28"/>
        </w:rPr>
        <w:t xml:space="preserve">eventuelle </w:t>
      </w:r>
      <w:r w:rsidRPr="00FD17A2">
        <w:rPr>
          <w:sz w:val="28"/>
          <w:szCs w:val="28"/>
        </w:rPr>
        <w:t>skader, kan du nævne Konventionen om afskaffelse af alle former for diskrimination imod kvinder (CEDAW).</w:t>
      </w:r>
    </w:p>
    <w:p w14:paraId="1E953BC6" w14:textId="77777777" w:rsidR="00AC11E6" w:rsidRPr="00F90E19" w:rsidRDefault="00AC11E6" w:rsidP="007F4472">
      <w:pPr>
        <w:shd w:val="clear" w:color="auto" w:fill="FFFFFF"/>
        <w:spacing w:after="100" w:line="240" w:lineRule="auto"/>
        <w:jc w:val="both"/>
        <w:rPr>
          <w:rFonts w:ascii="Arial" w:eastAsia="Times New Roman" w:hAnsi="Arial"/>
          <w:b/>
          <w:bCs/>
          <w:color w:val="000000"/>
          <w:sz w:val="20"/>
          <w:szCs w:val="20"/>
          <w:u w:val="single"/>
          <w:lang w:eastAsia="da-DK"/>
        </w:rPr>
      </w:pPr>
      <w:r w:rsidRPr="00F90E19">
        <w:rPr>
          <w:rFonts w:ascii="Arial" w:eastAsia="Times New Roman" w:hAnsi="Arial"/>
          <w:b/>
          <w:bCs/>
          <w:color w:val="000000"/>
          <w:sz w:val="20"/>
          <w:szCs w:val="20"/>
          <w:u w:val="single"/>
          <w:lang w:eastAsia="da-DK"/>
        </w:rPr>
        <w:t>Artikel 1:</w:t>
      </w:r>
    </w:p>
    <w:p w14:paraId="2585E2EF" w14:textId="418CAFF8" w:rsidR="00AC11E6" w:rsidRDefault="00AC11E6" w:rsidP="00FD17A2">
      <w:pPr>
        <w:rPr>
          <w:rFonts w:ascii="Arial" w:eastAsia="Times New Roman" w:hAnsi="Arial"/>
          <w:i/>
          <w:iCs/>
          <w:color w:val="000000"/>
          <w:sz w:val="20"/>
          <w:szCs w:val="20"/>
          <w:lang w:eastAsia="da-DK"/>
        </w:rPr>
      </w:pPr>
      <w:r>
        <w:rPr>
          <w:rFonts w:ascii="Arial" w:eastAsia="Times New Roman" w:hAnsi="Arial"/>
          <w:i/>
          <w:iCs/>
          <w:color w:val="000000"/>
          <w:sz w:val="20"/>
          <w:szCs w:val="20"/>
          <w:lang w:eastAsia="da-DK"/>
        </w:rPr>
        <w:t>Enhver kønsbestemt sondring, udelukkelse eller indskrænkning, hvis virkning eller formål er at svække eller tilsidesætte princippet om, at kvinder på lige fod med mænd uanset ægteskabelig stilling skal have anerkendt, kunne nyde eller udøve menneskerettigheder og grundlæggende frihedsrettigheder på politiske, økonomiske, sociale, kulturelle, borgerlige og alle andre områder.’’</w:t>
      </w:r>
    </w:p>
    <w:p w14:paraId="45FCCDBD" w14:textId="46CC6B4F" w:rsidR="00FD17A2" w:rsidRPr="00FD17A2" w:rsidRDefault="00FD17A2" w:rsidP="00FD17A2">
      <w:pPr>
        <w:rPr>
          <w:sz w:val="28"/>
          <w:szCs w:val="28"/>
        </w:rPr>
      </w:pPr>
      <w:r w:rsidRPr="00FD17A2">
        <w:rPr>
          <w:sz w:val="28"/>
          <w:szCs w:val="28"/>
        </w:rPr>
        <w:t>Det er vigtigt at forklare, at du vil være i fare, hvis du vender tilbage, fordi du er en kvinde.</w:t>
      </w:r>
    </w:p>
    <w:p w14:paraId="0E6DA43B" w14:textId="4E2C101A" w:rsidR="009D561B" w:rsidRDefault="00FD17A2" w:rsidP="00FD17A2">
      <w:pPr>
        <w:rPr>
          <w:sz w:val="28"/>
          <w:szCs w:val="28"/>
        </w:rPr>
      </w:pPr>
      <w:r>
        <w:rPr>
          <w:sz w:val="28"/>
          <w:szCs w:val="28"/>
        </w:rPr>
        <w:t>BEMÆRK: Du kan bede om</w:t>
      </w:r>
      <w:r w:rsidRPr="00FD17A2">
        <w:rPr>
          <w:sz w:val="28"/>
          <w:szCs w:val="28"/>
        </w:rPr>
        <w:t xml:space="preserve"> en kvindelig interviewer og oversætter, hvis du </w:t>
      </w:r>
      <w:r>
        <w:rPr>
          <w:sz w:val="28"/>
          <w:szCs w:val="28"/>
        </w:rPr>
        <w:t xml:space="preserve">synes det er </w:t>
      </w:r>
      <w:r w:rsidRPr="00FD17A2">
        <w:rPr>
          <w:sz w:val="28"/>
          <w:szCs w:val="28"/>
        </w:rPr>
        <w:t>ubehageligt at fortælle din historie til en mand.</w:t>
      </w:r>
    </w:p>
    <w:p w14:paraId="7661B427" w14:textId="77777777" w:rsidR="00C20812" w:rsidRDefault="00C20812" w:rsidP="00FD17A2">
      <w:pPr>
        <w:rPr>
          <w:sz w:val="28"/>
          <w:szCs w:val="28"/>
        </w:rPr>
      </w:pPr>
    </w:p>
    <w:p w14:paraId="1AE91981" w14:textId="77777777" w:rsidR="00C20812" w:rsidRDefault="00C20812" w:rsidP="00FD17A2">
      <w:pPr>
        <w:rPr>
          <w:sz w:val="28"/>
          <w:szCs w:val="28"/>
        </w:rPr>
      </w:pPr>
    </w:p>
    <w:p w14:paraId="17C7F45F" w14:textId="77777777" w:rsidR="00C20812" w:rsidRDefault="00C20812" w:rsidP="00FD17A2">
      <w:pPr>
        <w:rPr>
          <w:sz w:val="28"/>
          <w:szCs w:val="28"/>
        </w:rPr>
      </w:pPr>
    </w:p>
    <w:p w14:paraId="0B72A491" w14:textId="7B84268D" w:rsidR="00AC11E6" w:rsidRDefault="00AC11E6" w:rsidP="00FD17A2">
      <w:pPr>
        <w:rPr>
          <w:sz w:val="28"/>
          <w:szCs w:val="28"/>
        </w:rPr>
      </w:pPr>
      <w:r>
        <w:rPr>
          <w:sz w:val="28"/>
          <w:szCs w:val="28"/>
        </w:rPr>
        <w:lastRenderedPageBreak/>
        <w:t>Din vej gennem systemet</w:t>
      </w:r>
    </w:p>
    <w:p w14:paraId="64E6B78E" w14:textId="7DA8C21F" w:rsidR="007F4472" w:rsidRPr="00AC11E6" w:rsidRDefault="00AC11E6" w:rsidP="00AC11E6">
      <w:pPr>
        <w:jc w:val="center"/>
      </w:pPr>
      <w:r>
        <w:rPr>
          <w:noProof/>
          <w:lang w:eastAsia="da-DK"/>
        </w:rPr>
        <w:drawing>
          <wp:inline distT="0" distB="0" distL="0" distR="0" wp14:anchorId="7B6C778E" wp14:editId="3199726D">
            <wp:extent cx="4640580" cy="8016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extLst>
                        <a:ext uri="{28A0092B-C50C-407E-A947-70E740481C1C}">
                          <a14:useLocalDpi xmlns:a14="http://schemas.microsoft.com/office/drawing/2010/main" val="0"/>
                        </a:ext>
                      </a:extLst>
                    </a:blip>
                    <a:srcRect l="17529" t="9267" r="9831" b="5217"/>
                    <a:stretch>
                      <a:fillRect/>
                    </a:stretch>
                  </pic:blipFill>
                  <pic:spPr bwMode="auto">
                    <a:xfrm>
                      <a:off x="0" y="0"/>
                      <a:ext cx="4640580" cy="8016240"/>
                    </a:xfrm>
                    <a:prstGeom prst="rect">
                      <a:avLst/>
                    </a:prstGeom>
                    <a:noFill/>
                    <a:ln>
                      <a:noFill/>
                    </a:ln>
                  </pic:spPr>
                </pic:pic>
              </a:graphicData>
            </a:graphic>
          </wp:inline>
        </w:drawing>
      </w:r>
    </w:p>
    <w:sectPr w:rsidR="007F4472" w:rsidRPr="00AC11E6" w:rsidSect="00E21AF1">
      <w:pgSz w:w="11906" w:h="16838"/>
      <w:pgMar w:top="1701" w:right="1134" w:bottom="1701"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9D1F" w14:textId="77777777" w:rsidR="009353C5" w:rsidRDefault="009353C5">
      <w:pPr>
        <w:spacing w:after="0" w:line="240" w:lineRule="auto"/>
      </w:pPr>
      <w:r>
        <w:separator/>
      </w:r>
    </w:p>
  </w:endnote>
  <w:endnote w:type="continuationSeparator" w:id="0">
    <w:p w14:paraId="6F8E5E65" w14:textId="77777777" w:rsidR="009353C5" w:rsidRDefault="0093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1431" w14:textId="77777777" w:rsidR="009353C5" w:rsidRDefault="009353C5">
      <w:pPr>
        <w:spacing w:after="0" w:line="240" w:lineRule="auto"/>
      </w:pPr>
      <w:r>
        <w:rPr>
          <w:color w:val="000000"/>
        </w:rPr>
        <w:separator/>
      </w:r>
    </w:p>
  </w:footnote>
  <w:footnote w:type="continuationSeparator" w:id="0">
    <w:p w14:paraId="375A3637" w14:textId="77777777" w:rsidR="009353C5" w:rsidRDefault="00935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E3F95"/>
    <w:multiLevelType w:val="multilevel"/>
    <w:tmpl w:val="14903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1B"/>
    <w:rsid w:val="00043395"/>
    <w:rsid w:val="001A7AAB"/>
    <w:rsid w:val="00245069"/>
    <w:rsid w:val="0025638A"/>
    <w:rsid w:val="00271B0E"/>
    <w:rsid w:val="00586717"/>
    <w:rsid w:val="005C3442"/>
    <w:rsid w:val="00715E3B"/>
    <w:rsid w:val="007C5FD4"/>
    <w:rsid w:val="007F4472"/>
    <w:rsid w:val="008050B4"/>
    <w:rsid w:val="008314DF"/>
    <w:rsid w:val="008D3DD5"/>
    <w:rsid w:val="0090684A"/>
    <w:rsid w:val="00910177"/>
    <w:rsid w:val="009234B0"/>
    <w:rsid w:val="009353C5"/>
    <w:rsid w:val="009B5C62"/>
    <w:rsid w:val="009D561B"/>
    <w:rsid w:val="00AC11E6"/>
    <w:rsid w:val="00B070F6"/>
    <w:rsid w:val="00B53B4A"/>
    <w:rsid w:val="00C20812"/>
    <w:rsid w:val="00D94170"/>
    <w:rsid w:val="00DC379B"/>
    <w:rsid w:val="00E21AF1"/>
    <w:rsid w:val="00EB2FDC"/>
    <w:rsid w:val="00F90E19"/>
    <w:rsid w:val="00FD17A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6C97"/>
  <w15:docId w15:val="{48DD7D50-A58F-42AB-86C6-27D343D2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DefaultParagraphFont"/>
    <w:rPr>
      <w:rFonts w:ascii="Tahoma" w:hAnsi="Tahoma" w:cs="Tahoma"/>
      <w:sz w:val="16"/>
      <w:szCs w:val="16"/>
    </w:rPr>
  </w:style>
  <w:style w:type="character" w:customStyle="1" w:styleId="st">
    <w:name w:val="st"/>
    <w:basedOn w:val="DefaultParagraphFont"/>
  </w:style>
  <w:style w:type="character" w:styleId="Emphasis">
    <w:name w:val="Emphasis"/>
    <w:basedOn w:val="DefaultParagraphFont"/>
    <w:rPr>
      <w:i/>
      <w:iCs/>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uiPriority w:val="1"/>
    <w:qFormat/>
    <w:rsid w:val="00AC11E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16574">
      <w:bodyDiv w:val="1"/>
      <w:marLeft w:val="0"/>
      <w:marRight w:val="0"/>
      <w:marTop w:val="0"/>
      <w:marBottom w:val="0"/>
      <w:divBdr>
        <w:top w:val="none" w:sz="0" w:space="0" w:color="auto"/>
        <w:left w:val="none" w:sz="0" w:space="0" w:color="auto"/>
        <w:bottom w:val="none" w:sz="0" w:space="0" w:color="auto"/>
        <w:right w:val="none" w:sz="0" w:space="0" w:color="auto"/>
      </w:divBdr>
    </w:div>
    <w:div w:id="159627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advokatnehanse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bak@osbak.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daccess-dds-ny.un.org/doc/UNDOC/GEN/N14/627/90/PDF/N1462790.pdf?OpenElement" TargetMode="External"/><Relationship Id="rId4" Type="http://schemas.openxmlformats.org/officeDocument/2006/relationships/webSettings" Target="webSettings.xml"/><Relationship Id="rId9" Type="http://schemas.openxmlformats.org/officeDocument/2006/relationships/hyperlink" Target="http://www.fauadv.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Pratya Arora</cp:lastModifiedBy>
  <cp:revision>11</cp:revision>
  <cp:lastPrinted>2015-06-30T08:14:00Z</cp:lastPrinted>
  <dcterms:created xsi:type="dcterms:W3CDTF">2015-07-02T07:19:00Z</dcterms:created>
  <dcterms:modified xsi:type="dcterms:W3CDTF">2020-10-08T11:46:00Z</dcterms:modified>
</cp:coreProperties>
</file>